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b/>
          <w:bCs/>
          <w:color w:val="92D050"/>
          <w:sz w:val="44"/>
          <w:szCs w:val="44"/>
          <w:lang w:val="lt-LT" w:eastAsia="nb-NO"/>
        </w:rPr>
      </w:pPr>
      <w:r>
        <w:rPr>
          <w:rFonts w:ascii="Tahoma" w:eastAsia="Times New Roman" w:hAnsi="Tahoma" w:cs="Tahoma"/>
          <w:b/>
          <w:bCs/>
          <w:noProof/>
          <w:color w:val="92D050"/>
          <w:sz w:val="44"/>
          <w:szCs w:val="44"/>
          <w:lang w:eastAsia="nb-NO"/>
        </w:rPr>
        <w:drawing>
          <wp:anchor distT="0" distB="0" distL="114300" distR="114300" simplePos="0" relativeHeight="251658240" behindDoc="0" locked="0" layoutInCell="1" allowOverlap="1" wp14:anchorId="5AF016C7" wp14:editId="47A6B9F1">
            <wp:simplePos x="0" y="0"/>
            <wp:positionH relativeFrom="column">
              <wp:posOffset>4129405</wp:posOffset>
            </wp:positionH>
            <wp:positionV relativeFrom="paragraph">
              <wp:posOffset>9525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ine su ampermet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34B5D">
        <w:rPr>
          <w:rFonts w:ascii="Tahoma" w:eastAsia="Times New Roman" w:hAnsi="Tahoma" w:cs="Tahoma"/>
          <w:b/>
          <w:bCs/>
          <w:color w:val="92D050"/>
          <w:sz w:val="44"/>
          <w:szCs w:val="44"/>
          <w:lang w:val="en-US" w:eastAsia="nb-NO"/>
        </w:rPr>
        <w:t>Pasitikrink</w:t>
      </w:r>
      <w:proofErr w:type="spellEnd"/>
      <w:r w:rsidRPr="00634B5D">
        <w:rPr>
          <w:rFonts w:ascii="Tahoma" w:eastAsia="Times New Roman" w:hAnsi="Tahoma" w:cs="Tahoma"/>
          <w:b/>
          <w:bCs/>
          <w:color w:val="92D050"/>
          <w:sz w:val="44"/>
          <w:szCs w:val="44"/>
          <w:lang w:val="en-US"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92D050"/>
          <w:sz w:val="44"/>
          <w:szCs w:val="44"/>
          <w:lang w:val="en-US" w:eastAsia="nb-NO"/>
        </w:rPr>
        <w:t>ar</w:t>
      </w:r>
      <w:proofErr w:type="spellEnd"/>
      <w:r w:rsidRPr="00634B5D">
        <w:rPr>
          <w:rFonts w:ascii="Tahoma" w:eastAsia="Times New Roman" w:hAnsi="Tahoma" w:cs="Tahoma"/>
          <w:b/>
          <w:bCs/>
          <w:color w:val="92D050"/>
          <w:sz w:val="44"/>
          <w:szCs w:val="44"/>
          <w:lang w:val="en-US" w:eastAsia="nb-NO"/>
        </w:rPr>
        <w:t xml:space="preserve"> </w:t>
      </w:r>
      <w:r w:rsidRPr="00634B5D">
        <w:rPr>
          <w:rFonts w:ascii="Tahoma" w:eastAsia="Times New Roman" w:hAnsi="Tahoma" w:cs="Tahoma"/>
          <w:b/>
          <w:bCs/>
          <w:color w:val="92D050"/>
          <w:sz w:val="44"/>
          <w:szCs w:val="44"/>
          <w:lang w:val="lt-LT" w:eastAsia="nb-NO"/>
        </w:rPr>
        <w:t>žinai:</w:t>
      </w:r>
      <w:r>
        <w:rPr>
          <w:rFonts w:ascii="Tahoma" w:eastAsia="Times New Roman" w:hAnsi="Tahoma" w:cs="Tahoma"/>
          <w:b/>
          <w:bCs/>
          <w:color w:val="92D050"/>
          <w:sz w:val="44"/>
          <w:szCs w:val="44"/>
          <w:lang w:val="lt-LT" w:eastAsia="nb-NO"/>
        </w:rPr>
        <w:t xml:space="preserve"> </w:t>
      </w:r>
      <w:bookmarkStart w:id="0" w:name="_GoBack"/>
      <w:bookmarkEnd w:id="0"/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 xml:space="preserve">1.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Kodėl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atomo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branduolio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krūvis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teigiamas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val="en-US" w:eastAsia="nb-NO"/>
        </w:rPr>
        <w:t>?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val="en-US"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val="en-US"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20.25pt;height:18pt" o:ole="">
            <v:imagedata r:id="rId5" o:title=""/>
          </v:shape>
          <w:control r:id="rId6" w:name="DefaultOcxName" w:shapeid="_x0000_i1184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Todėl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,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kad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atomo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branduolyje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yra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neutralių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proofErr w:type="gram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dalelių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83" type="#_x0000_t75" style="width:20.25pt;height:18pt" o:ole="">
            <v:imagedata r:id="rId5" o:title=""/>
          </v:shape>
          <w:control r:id="rId7" w:name="DefaultOcxName1" w:shapeid="_x0000_i1183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todėl</w:t>
      </w:r>
      <w:proofErr w:type="spellEnd"/>
      <w:proofErr w:type="gram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,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kad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atomo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branduolyje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yra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teigiamą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krūvį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turinčių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dalelių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82" type="#_x0000_t75" style="width:20.25pt;height:18pt" o:ole="">
            <v:imagedata r:id="rId5" o:title=""/>
          </v:shape>
          <w:control r:id="rId8" w:name="DefaultOcxName2" w:shapeid="_x0000_i1182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todėl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,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kad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apie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atomo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branduolį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skrieja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81" type="#_x0000_t75" style="width:20.25pt;height:18pt" o:ole="">
            <v:imagedata r:id="rId5" o:title=""/>
          </v:shape>
          <w:control r:id="rId9" w:name="DefaultOcxName3" w:shapeid="_x0000_i1181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teisingas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atsakymas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nepateiktas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2.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Kaip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susidaro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neigiamas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jonas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80" type="#_x0000_t75" style="width:20.25pt;height:18pt" o:ole="">
            <v:imagedata r:id="rId5" o:title=""/>
          </v:shape>
          <w:control r:id="rId10" w:name="DefaultOcxName4" w:shapeid="_x0000_i1180"/>
        </w:objec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Atomas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prisijungia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papildomų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79" type="#_x0000_t75" style="width:20.25pt;height:18pt" o:ole="">
            <v:imagedata r:id="rId5" o:title=""/>
          </v:shape>
          <w:control r:id="rId11" w:name="DefaultOcxName5" w:shapeid="_x0000_i1179"/>
        </w:objec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atomas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netenka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78" type="#_x0000_t75" style="width:20.25pt;height:18pt" o:ole="">
            <v:imagedata r:id="rId5" o:title=""/>
          </v:shape>
          <w:control r:id="rId12" w:name="DefaultOcxName6" w:shapeid="_x0000_i1178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susijungia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du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atomai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77" type="#_x0000_t75" style="width:20.25pt;height:18pt" o:ole="">
            <v:imagedata r:id="rId5" o:title=""/>
          </v:shape>
          <w:control r:id="rId13" w:name="DefaultOcxName7" w:shapeid="_x0000_i1177"/>
        </w:objec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atomas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prisijungia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papildomų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protonų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3.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srove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metaliniame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laidininke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vadinamas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: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76" type="#_x0000_t75" style="width:20.25pt;height:18pt" o:ole="">
            <v:imagedata r:id="rId5" o:title=""/>
          </v:shape>
          <w:control r:id="rId14" w:name="DefaultOcxName8" w:shapeid="_x0000_i1176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Kryptingas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judėjimas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proofErr w:type="gram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laidininku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75" type="#_x0000_t75" style="width:20.25pt;height:18pt" o:ole="">
            <v:imagedata r:id="rId5" o:title=""/>
          </v:shape>
          <w:control r:id="rId15" w:name="DefaultOcxName9" w:shapeid="_x0000_i1175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netvarkingas</w:t>
      </w:r>
      <w:proofErr w:type="spellEnd"/>
      <w:proofErr w:type="gram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judėjimas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laidininku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34" type="#_x0000_t75" style="width:20.25pt;height:18pt" o:ole="">
            <v:imagedata r:id="rId5" o:title=""/>
          </v:shape>
          <w:control r:id="rId16" w:name="DefaultOcxName10" w:shapeid="_x0000_i1134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kryptingas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elektringų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dalelių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judėjimas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laidininku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33" type="#_x0000_t75" style="width:20.25pt;height:18pt" o:ole="">
            <v:imagedata r:id="rId5" o:title=""/>
          </v:shape>
          <w:control r:id="rId17" w:name="DefaultOcxName11" w:shapeid="_x0000_i1133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elektringųjų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dalelių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judėjimas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laidininku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 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4. Kas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lemia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teigiamąjį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kūnų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įelektrinimą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32" type="#_x0000_t75" style="width:20.25pt;height:18pt" o:ole="">
            <v:imagedata r:id="rId5" o:title=""/>
          </v:shape>
          <w:control r:id="rId18" w:name="DefaultOcxName12" w:shapeid="_x0000_i1132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perteklius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31" type="#_x0000_t75" style="width:20.25pt;height:18pt" o:ole="">
            <v:imagedata r:id="rId5" o:title=""/>
          </v:shape>
          <w:control r:id="rId19" w:name="DefaultOcxName13" w:shapeid="_x0000_i1131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trūkumas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  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30" type="#_x0000_t75" style="width:20.25pt;height:18pt" o:ole="">
            <v:imagedata r:id="rId5" o:title=""/>
          </v:shape>
          <w:control r:id="rId20" w:name="DefaultOcxName14" w:shapeid="_x0000_i1130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neutronų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perteklius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9" type="#_x0000_t75" style="width:20.25pt;height:18pt" o:ole="">
            <v:imagedata r:id="rId5" o:title=""/>
          </v:shape>
          <w:control r:id="rId21" w:name="DefaultOcxName15" w:shapeid="_x0000_i1129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neutronų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trūkumas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5.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Kokia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laisvųjų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judėjimo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kryptis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elektrinėje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grandinėje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8" type="#_x0000_t75" style="width:20.25pt;height:18pt" o:ole="">
            <v:imagedata r:id="rId5" o:title=""/>
          </v:shape>
          <w:control r:id="rId22" w:name="DefaultOcxName16" w:shapeid="_x0000_i1128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šaltinio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7" type="#_x0000_t75" style="width:20.25pt;height:18pt" o:ole="">
            <v:imagedata r:id="rId5" o:title=""/>
          </v:shape>
          <w:control r:id="rId23" w:name="DefaultOcxName17" w:shapeid="_x0000_i1127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šaltinio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6" type="#_x0000_t75" style="width:20.25pt;height:18pt" o:ole="">
            <v:imagedata r:id="rId5" o:title=""/>
          </v:shape>
          <w:control r:id="rId24" w:name="DefaultOcxName18" w:shapeid="_x0000_i1126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laisvieji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aplink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branduolį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5" type="#_x0000_t75" style="width:20.25pt;height:18pt" o:ole="">
            <v:imagedata r:id="rId5" o:title=""/>
          </v:shape>
          <w:control r:id="rId25" w:name="DefaultOcxName19" w:shapeid="_x0000_i1125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visai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nejuda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lastRenderedPageBreak/>
        <w:t xml:space="preserve">6. Kas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lemia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neigiamąjį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kūnų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įelektrinimą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4" type="#_x0000_t75" style="width:20.25pt;height:18pt" o:ole="">
            <v:imagedata r:id="rId5" o:title=""/>
          </v:shape>
          <w:control r:id="rId26" w:name="DefaultOcxName20" w:shapeid="_x0000_i1124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perteklius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3" type="#_x0000_t75" style="width:20.25pt;height:18pt" o:ole="">
            <v:imagedata r:id="rId5" o:title=""/>
          </v:shape>
          <w:control r:id="rId27" w:name="DefaultOcxName21" w:shapeid="_x0000_i1123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trūkumas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2" type="#_x0000_t75" style="width:20.25pt;height:18pt" o:ole="">
            <v:imagedata r:id="rId5" o:title=""/>
          </v:shape>
          <w:control r:id="rId28" w:name="DefaultOcxName22" w:shapeid="_x0000_i1122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neutronų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trūkumas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;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1" type="#_x0000_t75" style="width:20.25pt;height:18pt" o:ole="">
            <v:imagedata r:id="rId5" o:title=""/>
          </v:shape>
          <w:control r:id="rId29" w:name="DefaultOcxName23" w:shapeid="_x0000_i1121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neutronų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perteklius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7.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Kokios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elektringosios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dalelės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sudaro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metalus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20" type="#_x0000_t75" style="width:20.25pt;height:18pt" o:ole="">
            <v:imagedata r:id="rId5" o:title=""/>
          </v:shape>
          <w:control r:id="rId30" w:name="DefaultOcxName24" w:shapeid="_x0000_i1120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ir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9" type="#_x0000_t75" style="width:20.25pt;height:18pt" o:ole="">
            <v:imagedata r:id="rId5" o:title=""/>
          </v:shape>
          <w:control r:id="rId31" w:name="DefaultOcxName25" w:shapeid="_x0000_i1119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protonai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ir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8" type="#_x0000_t75" style="width:20.25pt;height:18pt" o:ole="">
            <v:imagedata r:id="rId5" o:title=""/>
          </v:shape>
          <w:control r:id="rId32" w:name="DefaultOcxName26" w:shapeid="_x0000_i1118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ir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laisvieji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7" type="#_x0000_t75" style="width:20.25pt;height:18pt" o:ole="">
            <v:imagedata r:id="rId5" o:title=""/>
          </v:shape>
          <w:control r:id="rId33" w:name="DefaultOcxName27" w:shapeid="_x0000_i1117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ir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laisvieji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8.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Kokia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srovės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kryptis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elektrinėje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grandinėje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6" type="#_x0000_t75" style="width:20.25pt;height:18pt" o:ole="">
            <v:imagedata r:id="rId5" o:title=""/>
          </v:shape>
          <w:control r:id="rId34" w:name="DefaultOcxName28" w:shapeid="_x0000_i1116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šaltinio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5" type="#_x0000_t75" style="width:20.25pt;height:18pt" o:ole="">
            <v:imagedata r:id="rId5" o:title=""/>
          </v:shape>
          <w:control r:id="rId35" w:name="DefaultOcxName29" w:shapeid="_x0000_i1115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šaltinio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4" type="#_x0000_t75" style="width:20.25pt;height:18pt" o:ole="">
            <v:imagedata r:id="rId5" o:title=""/>
          </v:shape>
          <w:control r:id="rId36" w:name="DefaultOcxName30" w:shapeid="_x0000_i1114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teigiamosios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elektringosios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dalelės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 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3" type="#_x0000_t75" style="width:20.25pt;height:18pt" o:ole="">
            <v:imagedata r:id="rId5" o:title=""/>
          </v:shape>
          <w:control r:id="rId37" w:name="DefaultOcxName31" w:shapeid="_x0000_i1113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elektronai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grandinėje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juda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teigiamojo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poliaus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į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neigiamąjį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9. Koks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srovės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poveikis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pasireiškia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muzikinio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centro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garsiakalbyje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? 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2" type="#_x0000_t75" style="width:20.25pt;height:18pt" o:ole="">
            <v:imagedata r:id="rId5" o:title=""/>
          </v:shape>
          <w:control r:id="rId38" w:name="DefaultOcxName32" w:shapeid="_x0000_i1112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Šiluminis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1" type="#_x0000_t75" style="width:20.25pt;height:18pt" o:ole="">
            <v:imagedata r:id="rId5" o:title=""/>
          </v:shape>
          <w:control r:id="rId39" w:name="DefaultOcxName33" w:shapeid="_x0000_i1111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šviesos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10" type="#_x0000_t75" style="width:20.25pt;height:18pt" o:ole="">
            <v:imagedata r:id="rId5" o:title=""/>
          </v:shape>
          <w:control r:id="rId40" w:name="DefaultOcxName34" w:shapeid="_x0000_i1110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magnetinis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09" type="#_x0000_t75" style="width:20.25pt;height:18pt" o:ole="">
            <v:imagedata r:id="rId5" o:title=""/>
          </v:shape>
          <w:control r:id="rId41" w:name="DefaultOcxName35" w:shapeid="_x0000_i1109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cheminis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.</w:t>
      </w:r>
    </w:p>
    <w:p w:rsidR="00634B5D" w:rsidRPr="00634B5D" w:rsidRDefault="00634B5D" w:rsidP="00634B5D">
      <w:pPr>
        <w:spacing w:before="100" w:beforeAutospacing="1" w:after="100" w:afterAutospacing="1" w:line="348" w:lineRule="atLeast"/>
        <w:rPr>
          <w:rFonts w:ascii="Tahoma" w:eastAsia="Times New Roman" w:hAnsi="Tahoma" w:cs="Tahoma"/>
          <w:color w:val="333333"/>
          <w:sz w:val="24"/>
          <w:szCs w:val="24"/>
          <w:lang w:eastAsia="nb-NO"/>
        </w:rPr>
      </w:pPr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10. Kurie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iš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išvardintų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daiktų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yra </w:t>
      </w:r>
      <w:proofErr w:type="spell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elektros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 xml:space="preserve"> </w:t>
      </w:r>
      <w:proofErr w:type="spellStart"/>
      <w:proofErr w:type="gramStart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laidininkai</w:t>
      </w:r>
      <w:proofErr w:type="spellEnd"/>
      <w:r w:rsidRPr="00634B5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b-NO"/>
        </w:rPr>
        <w:t>?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08" type="#_x0000_t75" style="width:20.25pt;height:18pt" o:ole="">
            <v:imagedata r:id="rId5" o:title=""/>
          </v:shape>
          <w:control r:id="rId42" w:name="DefaultOcxName36" w:shapeid="_x0000_i1108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Gintarinė</w:t>
      </w:r>
      <w:proofErr w:type="spellEnd"/>
      <w:proofErr w:type="gram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lazdelė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07" type="#_x0000_t75" style="width:20.25pt;height:18pt" o:ole="">
            <v:imagedata r:id="rId5" o:title=""/>
          </v:shape>
          <w:control r:id="rId43" w:name="DefaultOcxName37" w:shapeid="_x0000_i1107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pieštuko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grafitas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06" type="#_x0000_t75" style="width:20.25pt;height:18pt" o:ole="">
            <v:imagedata r:id="rId5" o:title=""/>
          </v:shape>
          <w:control r:id="rId44" w:name="DefaultOcxName38" w:shapeid="_x0000_i1106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vilnonis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audinys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;</w:t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br/>
      </w:r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object w:dxaOrig="1440" w:dyaOrig="1440">
          <v:shape id="_x0000_i1105" type="#_x0000_t75" style="width:20.25pt;height:18pt" o:ole="">
            <v:imagedata r:id="rId5" o:title=""/>
          </v:shape>
          <w:control r:id="rId45" w:name="DefaultOcxName39" w:shapeid="_x0000_i1105"/>
        </w:objec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medinis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 xml:space="preserve"> </w:t>
      </w:r>
      <w:proofErr w:type="spellStart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šaukštas</w:t>
      </w:r>
      <w:proofErr w:type="spellEnd"/>
      <w:r w:rsidRPr="00634B5D">
        <w:rPr>
          <w:rFonts w:ascii="Tahoma" w:eastAsia="Times New Roman" w:hAnsi="Tahoma" w:cs="Tahoma"/>
          <w:color w:val="333333"/>
          <w:sz w:val="24"/>
          <w:szCs w:val="24"/>
          <w:lang w:eastAsia="nb-NO"/>
        </w:rPr>
        <w:t>.</w:t>
      </w:r>
    </w:p>
    <w:p w:rsidR="00A80DC6" w:rsidRDefault="00A80DC6"/>
    <w:sectPr w:rsidR="00A8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D"/>
    <w:rsid w:val="00634B5D"/>
    <w:rsid w:val="00A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1927A-69AA-48E8-B4F8-A6EB9180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jp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2016-02-09T05:14:00Z</dcterms:created>
  <dcterms:modified xsi:type="dcterms:W3CDTF">2016-02-09T05:18:00Z</dcterms:modified>
</cp:coreProperties>
</file>