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51" w:rsidRDefault="00E9650A" w:rsidP="00E9650A">
      <w:pPr>
        <w:jc w:val="center"/>
        <w:rPr>
          <w:sz w:val="32"/>
          <w:szCs w:val="32"/>
          <w:lang w:val="lt-LT"/>
        </w:rPr>
      </w:pPr>
      <w:r>
        <w:rPr>
          <w:noProof/>
          <w:lang w:eastAsia="nb-NO"/>
        </w:rPr>
        <mc:AlternateContent>
          <mc:Choice Requires="wps">
            <w:drawing>
              <wp:anchor distT="0" distB="0" distL="114300" distR="114300" simplePos="0" relativeHeight="251656192" behindDoc="0" locked="0" layoutInCell="1" allowOverlap="1" wp14:anchorId="78992481" wp14:editId="261A6C70">
                <wp:simplePos x="0" y="0"/>
                <wp:positionH relativeFrom="column">
                  <wp:posOffset>3449955</wp:posOffset>
                </wp:positionH>
                <wp:positionV relativeFrom="paragraph">
                  <wp:posOffset>1559560</wp:posOffset>
                </wp:positionV>
                <wp:extent cx="596900" cy="234950"/>
                <wp:effectExtent l="0" t="0" r="0" b="0"/>
                <wp:wrapNone/>
                <wp:docPr id="19" name="Tekstbok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4950"/>
                        </a:xfrm>
                        <a:prstGeom prst="rect">
                          <a:avLst/>
                        </a:prstGeom>
                        <a:solidFill>
                          <a:srgbClr val="FFFFFF"/>
                        </a:solidFill>
                        <a:ln w="9525">
                          <a:noFill/>
                          <a:miter lim="800000"/>
                          <a:headEnd/>
                          <a:tailEnd/>
                        </a:ln>
                      </wps:spPr>
                      <wps:txbx>
                        <w:txbxContent>
                          <w:p w:rsidR="00E17151" w:rsidRDefault="00E17151" w:rsidP="00E17151">
                            <w:pPr>
                              <w:rPr>
                                <w:b/>
                                <w:color w:val="FF0000"/>
                              </w:rPr>
                            </w:pPr>
                            <w:proofErr w:type="spellStart"/>
                            <w:r w:rsidRPr="0020058C">
                              <w:rPr>
                                <w:rFonts w:ascii="Aharoni" w:hAnsi="Aharoni" w:cs="Aharoni"/>
                                <w:b/>
                                <w:color w:val="FF0000"/>
                              </w:rPr>
                              <w:t>Blogis</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78992481" id="_x0000_t202" coordsize="21600,21600" o:spt="202" path="m,l,21600r21600,l21600,xe">
                <v:stroke joinstyle="miter"/>
                <v:path gradientshapeok="t" o:connecttype="rect"/>
              </v:shapetype>
              <v:shape id="Tekstboks 19" o:spid="_x0000_s1026" type="#_x0000_t202" style="position:absolute;left:0;text-align:left;margin-left:271.65pt;margin-top:122.8pt;width:47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" stroked="f">
                <v:textbox>
                  <w:txbxContent>
                    <w:p w:rsidR="00E17151" w:rsidRDefault="00E17151" w:rsidP="00E17151">
                      <w:pPr>
                        <w:rPr>
                          <w:b/>
                          <w:color w:val="FF0000"/>
                        </w:rPr>
                      </w:pPr>
                      <w:proofErr w:type="spellStart"/>
                      <w:r w:rsidRPr="0020058C">
                        <w:rPr>
                          <w:rFonts w:ascii="Aharoni" w:hAnsi="Aharoni" w:cs="Aharoni"/>
                          <w:b/>
                          <w:color w:val="FF0000"/>
                        </w:rPr>
                        <w:t>Blogis</w:t>
                      </w:r>
                      <w:proofErr w:type="spellEnd"/>
                    </w:p>
                  </w:txbxContent>
                </v:textbox>
              </v:shape>
            </w:pict>
          </mc:Fallback>
        </mc:AlternateContent>
      </w:r>
      <w:r>
        <w:rPr>
          <w:noProof/>
          <w:lang w:eastAsia="nb-NO"/>
        </w:rPr>
        <mc:AlternateContent>
          <mc:Choice Requires="wps">
            <w:drawing>
              <wp:anchor distT="45720" distB="45720" distL="114300" distR="114300" simplePos="0" relativeHeight="251655168" behindDoc="0" locked="0" layoutInCell="1" allowOverlap="1" wp14:anchorId="656F7972" wp14:editId="0092E96D">
                <wp:simplePos x="0" y="0"/>
                <wp:positionH relativeFrom="column">
                  <wp:posOffset>1729105</wp:posOffset>
                </wp:positionH>
                <wp:positionV relativeFrom="paragraph">
                  <wp:posOffset>1532255</wp:posOffset>
                </wp:positionV>
                <wp:extent cx="596900" cy="260350"/>
                <wp:effectExtent l="0" t="0" r="0" b="6350"/>
                <wp:wrapNone/>
                <wp:docPr id="217" name="Tekstboks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solidFill>
                          <a:srgbClr val="FFFFFF"/>
                        </a:solidFill>
                        <a:ln w="9525">
                          <a:noFill/>
                          <a:miter lim="800000"/>
                          <a:headEnd/>
                          <a:tailEnd/>
                        </a:ln>
                      </wps:spPr>
                      <wps:txbx>
                        <w:txbxContent>
                          <w:p w:rsidR="00E17151" w:rsidRPr="00E9650A" w:rsidRDefault="00E17151" w:rsidP="00E9650A">
                            <w:pPr>
                              <w:rPr>
                                <w:rFonts w:ascii="Aharoni" w:hAnsi="Aharoni" w:cs="Aharoni"/>
                                <w:b/>
                              </w:rPr>
                            </w:pPr>
                            <w:proofErr w:type="spellStart"/>
                            <w:r w:rsidRPr="00E9650A">
                              <w:rPr>
                                <w:rFonts w:ascii="Aharoni" w:hAnsi="Aharoni" w:cs="Aharoni"/>
                                <w:b/>
                                <w:color w:val="FF0000"/>
                              </w:rPr>
                              <w:t>G</w:t>
                            </w:r>
                            <w:r w:rsidRPr="00E9650A">
                              <w:rPr>
                                <w:rFonts w:ascii="Tahoma" w:hAnsi="Tahoma" w:cs="Tahoma"/>
                                <w:b/>
                                <w:color w:val="FF0000"/>
                              </w:rPr>
                              <w:t>ė</w:t>
                            </w:r>
                            <w:r w:rsidRPr="00E9650A">
                              <w:rPr>
                                <w:rFonts w:ascii="Aharoni" w:hAnsi="Aharoni" w:cs="Aharoni"/>
                                <w:b/>
                                <w:color w:val="FF0000"/>
                              </w:rPr>
                              <w:t>ris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56F7972" id="Tekstboks 217" o:spid="_x0000_s1027" type="#_x0000_t202" style="position:absolute;left:0;text-align:left;margin-left:136.15pt;margin-top:120.65pt;width:47pt;height: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" stroked="f">
                <v:textbox>
                  <w:txbxContent>
                    <w:p w:rsidR="00E17151" w:rsidRPr="00E9650A" w:rsidRDefault="00E17151" w:rsidP="00E9650A">
                      <w:pPr>
                        <w:rPr>
                          <w:rFonts w:ascii="Aharoni" w:hAnsi="Aharoni" w:cs="Aharoni"/>
                          <w:b/>
                        </w:rPr>
                      </w:pPr>
                      <w:proofErr w:type="spellStart"/>
                      <w:r w:rsidRPr="00E9650A">
                        <w:rPr>
                          <w:rFonts w:ascii="Aharoni" w:hAnsi="Aharoni" w:cs="Aharoni"/>
                          <w:b/>
                          <w:color w:val="FF0000"/>
                        </w:rPr>
                        <w:t>G</w:t>
                      </w:r>
                      <w:r w:rsidRPr="00E9650A">
                        <w:rPr>
                          <w:rFonts w:ascii="Tahoma" w:hAnsi="Tahoma" w:cs="Tahoma"/>
                          <w:b/>
                          <w:color w:val="FF0000"/>
                        </w:rPr>
                        <w:t>ė</w:t>
                      </w:r>
                      <w:r w:rsidRPr="00E9650A">
                        <w:rPr>
                          <w:rFonts w:ascii="Aharoni" w:hAnsi="Aharoni" w:cs="Aharoni"/>
                          <w:b/>
                          <w:color w:val="FF0000"/>
                        </w:rPr>
                        <w:t>ris</w:t>
                      </w:r>
                      <w:proofErr w:type="spellEnd"/>
                    </w:p>
                  </w:txbxContent>
                </v:textbox>
              </v:shape>
            </w:pict>
          </mc:Fallback>
        </mc:AlternateContent>
      </w:r>
      <w:r w:rsidR="00E17151">
        <w:rPr>
          <w:noProof/>
          <w:sz w:val="32"/>
          <w:szCs w:val="32"/>
          <w:lang w:eastAsia="nb-NO"/>
        </w:rPr>
        <w:drawing>
          <wp:inline distT="0" distB="0" distL="0" distR="0" wp14:anchorId="2FDB99E5" wp14:editId="16ABC115">
            <wp:extent cx="3359150" cy="2762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rotWithShape="1">
                    <a:blip r:embed="rId6">
                      <a:extLst>
                        <a:ext uri="{28A0092B-C50C-407E-A947-70E740481C1C}">
                          <a14:useLocalDpi xmlns:a14="http://schemas.microsoft.com/office/drawing/2010/main" val="0"/>
                        </a:ext>
                      </a:extLst>
                    </a:blip>
                    <a:srcRect t="8696" b="9074"/>
                    <a:stretch/>
                  </pic:blipFill>
                  <pic:spPr bwMode="auto">
                    <a:xfrm>
                      <a:off x="0" y="0"/>
                      <a:ext cx="3359150" cy="2762250"/>
                    </a:xfrm>
                    <a:prstGeom prst="rect">
                      <a:avLst/>
                    </a:prstGeom>
                    <a:noFill/>
                    <a:ln>
                      <a:noFill/>
                    </a:ln>
                    <a:extLst>
                      <a:ext uri="{53640926-AAD7-44D8-BBD7-CCE9431645EC}">
                        <a14:shadowObscured xmlns:a14="http://schemas.microsoft.com/office/drawing/2010/main"/>
                      </a:ext>
                    </a:extLst>
                  </pic:spPr>
                </pic:pic>
              </a:graphicData>
            </a:graphic>
          </wp:inline>
        </w:drawing>
      </w:r>
    </w:p>
    <w:p w:rsidR="00E17151" w:rsidRPr="00E9650A" w:rsidRDefault="00E17151" w:rsidP="00E9650A">
      <w:pPr>
        <w:jc w:val="center"/>
        <w:rPr>
          <w:b/>
          <w:color w:val="0070C0"/>
          <w:sz w:val="48"/>
          <w:szCs w:val="48"/>
          <w:lang w:val="lt-LT"/>
        </w:rPr>
      </w:pPr>
      <w:r w:rsidRPr="00E9650A">
        <w:rPr>
          <w:b/>
          <w:color w:val="0070C0"/>
          <w:sz w:val="48"/>
          <w:szCs w:val="48"/>
          <w:lang w:val="lt-LT"/>
        </w:rPr>
        <w:t>Moralė ir etika</w:t>
      </w:r>
    </w:p>
    <w:p w:rsidR="00E17151" w:rsidRDefault="00E17151" w:rsidP="0025081E">
      <w:pPr>
        <w:pStyle w:val="NormalWeb"/>
        <w:spacing w:line="276" w:lineRule="auto"/>
        <w:jc w:val="both"/>
        <w:rPr>
          <w:rFonts w:asciiTheme="minorHAnsi" w:hAnsiTheme="minorHAnsi"/>
          <w:sz w:val="32"/>
          <w:szCs w:val="32"/>
          <w:lang w:val="lt-LT"/>
        </w:rPr>
      </w:pPr>
      <w:r>
        <w:rPr>
          <w:noProof/>
        </w:rPr>
        <mc:AlternateContent>
          <mc:Choice Requires="wps">
            <w:drawing>
              <wp:anchor distT="91440" distB="91440" distL="114300" distR="114300" simplePos="0" relativeHeight="251657216" behindDoc="0" locked="0" layoutInCell="1" allowOverlap="1">
                <wp:simplePos x="0" y="0"/>
                <wp:positionH relativeFrom="page">
                  <wp:posOffset>3961765</wp:posOffset>
                </wp:positionH>
                <wp:positionV relativeFrom="paragraph">
                  <wp:posOffset>1546225</wp:posOffset>
                </wp:positionV>
                <wp:extent cx="3369945" cy="842645"/>
                <wp:effectExtent l="0" t="0" r="0" b="0"/>
                <wp:wrapTopAndBottom/>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42645"/>
                        </a:xfrm>
                        <a:prstGeom prst="rect">
                          <a:avLst/>
                        </a:prstGeom>
                        <a:noFill/>
                        <a:ln w="9525">
                          <a:noFill/>
                          <a:miter lim="800000"/>
                          <a:headEnd/>
                          <a:tailEnd/>
                        </a:ln>
                      </wps:spPr>
                      <wps:txbx>
                        <w:txbxContent>
                          <w:p w:rsidR="00E17151" w:rsidRDefault="00E17151" w:rsidP="00E17151">
                            <w:pPr>
                              <w:pBdr>
                                <w:top w:val="single" w:sz="24" w:space="8" w:color="5B9BD5" w:themeColor="accent1"/>
                                <w:bottom w:val="single" w:sz="24" w:space="8" w:color="5B9BD5" w:themeColor="accent1"/>
                              </w:pBdr>
                              <w:spacing w:after="0"/>
                              <w:rPr>
                                <w:i/>
                                <w:iCs/>
                                <w:color w:val="5B9BD5" w:themeColor="accent1"/>
                                <w:sz w:val="24"/>
                              </w:rPr>
                            </w:pPr>
                            <w:bookmarkStart w:id="0" w:name="_GoBack"/>
                            <w:r>
                              <w:rPr>
                                <w:sz w:val="28"/>
                                <w:szCs w:val="28"/>
                                <w:lang w:val="lt-LT"/>
                              </w:rPr>
                              <w:t xml:space="preserve">Lietuvių kalboje tarptautinį žodį </w:t>
                            </w:r>
                            <w:r>
                              <w:rPr>
                                <w:b/>
                                <w:iCs/>
                                <w:color w:val="FF0000"/>
                                <w:sz w:val="28"/>
                                <w:szCs w:val="28"/>
                                <w:lang w:val="lt-LT"/>
                              </w:rPr>
                              <w:t>moralė</w:t>
                            </w:r>
                            <w:r>
                              <w:rPr>
                                <w:sz w:val="28"/>
                                <w:szCs w:val="28"/>
                                <w:lang w:val="lt-LT"/>
                              </w:rPr>
                              <w:t xml:space="preserve"> atitinka žodis </w:t>
                            </w:r>
                            <w:r>
                              <w:rPr>
                                <w:b/>
                                <w:bCs/>
                                <w:color w:val="FF0000"/>
                                <w:sz w:val="28"/>
                                <w:szCs w:val="28"/>
                                <w:lang w:val="lt-LT"/>
                              </w:rPr>
                              <w:t>dorovė</w:t>
                            </w:r>
                            <w:r>
                              <w:rPr>
                                <w:color w:val="FF0000"/>
                                <w:sz w:val="28"/>
                                <w:szCs w:val="28"/>
                                <w:lang w:val="lt-LT"/>
                              </w:rPr>
                              <w:t>.</w:t>
                            </w:r>
                            <w:bookmarkEnd w:id="0"/>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307" o:spid="_x0000_s1028" type="#_x0000_t202" style="position:absolute;left:0;text-align:left;margin-left:311.95pt;margin-top:121.75pt;width:265.35pt;height:66.35pt;z-index:251657216;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" filled="f" stroked="f">
                <v:textbox style="mso-fit-shape-to-text:t">
                  <w:txbxContent>
                    <w:p w:rsidR="00E17151" w:rsidRDefault="00E17151" w:rsidP="00E17151">
                      <w:pPr>
                        <w:pBdr>
                          <w:top w:val="single" w:sz="24" w:space="8" w:color="5B9BD5" w:themeColor="accent1"/>
                          <w:bottom w:val="single" w:sz="24" w:space="8" w:color="5B9BD5" w:themeColor="accent1"/>
                        </w:pBdr>
                        <w:spacing w:after="0"/>
                        <w:rPr>
                          <w:i/>
                          <w:iCs/>
                          <w:color w:val="5B9BD5" w:themeColor="accent1"/>
                          <w:sz w:val="24"/>
                        </w:rPr>
                      </w:pPr>
                      <w:bookmarkStart w:id="1" w:name="_GoBack"/>
                      <w:r>
                        <w:rPr>
                          <w:sz w:val="28"/>
                          <w:szCs w:val="28"/>
                          <w:lang w:val="lt-LT"/>
                        </w:rPr>
                        <w:t xml:space="preserve">Lietuvių kalboje tarptautinį žodį </w:t>
                      </w:r>
                      <w:r>
                        <w:rPr>
                          <w:b/>
                          <w:iCs/>
                          <w:color w:val="FF0000"/>
                          <w:sz w:val="28"/>
                          <w:szCs w:val="28"/>
                          <w:lang w:val="lt-LT"/>
                        </w:rPr>
                        <w:t>moralė</w:t>
                      </w:r>
                      <w:r>
                        <w:rPr>
                          <w:sz w:val="28"/>
                          <w:szCs w:val="28"/>
                          <w:lang w:val="lt-LT"/>
                        </w:rPr>
                        <w:t xml:space="preserve"> atitinka žodis </w:t>
                      </w:r>
                      <w:r>
                        <w:rPr>
                          <w:b/>
                          <w:bCs/>
                          <w:color w:val="FF0000"/>
                          <w:sz w:val="28"/>
                          <w:szCs w:val="28"/>
                          <w:lang w:val="lt-LT"/>
                        </w:rPr>
                        <w:t>dorovė</w:t>
                      </w:r>
                      <w:r>
                        <w:rPr>
                          <w:color w:val="FF0000"/>
                          <w:sz w:val="28"/>
                          <w:szCs w:val="28"/>
                          <w:lang w:val="lt-LT"/>
                        </w:rPr>
                        <w:t>.</w:t>
                      </w:r>
                      <w:bookmarkEnd w:id="1"/>
                    </w:p>
                  </w:txbxContent>
                </v:textbox>
                <w10:wrap type="topAndBottom" anchorx="page"/>
              </v:shape>
            </w:pict>
          </mc:Fallback>
        </mc:AlternateContent>
      </w:r>
      <w:r>
        <w:rPr>
          <w:rFonts w:asciiTheme="minorHAnsi" w:hAnsiTheme="minorHAnsi"/>
          <w:bCs/>
          <w:sz w:val="32"/>
          <w:szCs w:val="32"/>
          <w:lang w:val="lt-LT"/>
        </w:rPr>
        <w:t xml:space="preserve">Žodis </w:t>
      </w:r>
      <w:r w:rsidR="0020058C">
        <w:rPr>
          <w:rFonts w:asciiTheme="minorHAnsi" w:hAnsiTheme="minorHAnsi"/>
          <w:b/>
          <w:bCs/>
          <w:sz w:val="32"/>
          <w:szCs w:val="32"/>
          <w:lang w:val="lt-LT"/>
        </w:rPr>
        <w:t>m</w:t>
      </w:r>
      <w:r>
        <w:rPr>
          <w:rFonts w:asciiTheme="minorHAnsi" w:hAnsiTheme="minorHAnsi"/>
          <w:b/>
          <w:bCs/>
          <w:sz w:val="32"/>
          <w:szCs w:val="32"/>
          <w:lang w:val="lt-LT"/>
        </w:rPr>
        <w:t>oralė</w:t>
      </w:r>
      <w:r>
        <w:rPr>
          <w:rFonts w:asciiTheme="minorHAnsi" w:hAnsiTheme="minorHAnsi"/>
          <w:sz w:val="32"/>
          <w:szCs w:val="32"/>
          <w:lang w:val="lt-LT"/>
        </w:rPr>
        <w:t xml:space="preserve"> </w:t>
      </w:r>
      <w:r w:rsidRPr="0020058C">
        <w:rPr>
          <w:rFonts w:asciiTheme="minorHAnsi" w:hAnsiTheme="minorHAnsi"/>
          <w:b/>
          <w:i/>
          <w:sz w:val="32"/>
          <w:szCs w:val="32"/>
          <w:lang w:val="lt-LT"/>
        </w:rPr>
        <w:t>(moral)</w:t>
      </w:r>
      <w:r>
        <w:rPr>
          <w:sz w:val="32"/>
          <w:szCs w:val="32"/>
          <w:lang w:val="lt-LT"/>
        </w:rPr>
        <w:t xml:space="preserve"> </w:t>
      </w:r>
      <w:r>
        <w:rPr>
          <w:rFonts w:asciiTheme="minorHAnsi" w:hAnsiTheme="minorHAnsi"/>
          <w:sz w:val="32"/>
          <w:szCs w:val="32"/>
          <w:lang w:val="lt-LT"/>
        </w:rPr>
        <w:t xml:space="preserve">yra kilęs iš lotynų </w:t>
      </w:r>
      <w:r w:rsidR="0020058C">
        <w:rPr>
          <w:rStyle w:val="Hyperkobling"/>
          <w:rFonts w:asciiTheme="minorHAnsi" w:hAnsiTheme="minorHAnsi"/>
          <w:color w:val="auto"/>
          <w:sz w:val="32"/>
          <w:szCs w:val="32"/>
          <w:u w:val="none"/>
          <w:lang w:val="lt-LT"/>
        </w:rPr>
        <w:t xml:space="preserve">kalbos.  Moralė </w:t>
      </w:r>
      <w:r>
        <w:rPr>
          <w:rFonts w:asciiTheme="minorHAnsi" w:hAnsiTheme="minorHAnsi"/>
          <w:sz w:val="32"/>
          <w:szCs w:val="32"/>
          <w:lang w:val="lt-LT"/>
        </w:rPr>
        <w:t xml:space="preserve">apibūdina </w:t>
      </w:r>
      <w:r w:rsidRPr="0020058C">
        <w:rPr>
          <w:rFonts w:asciiTheme="minorHAnsi" w:hAnsiTheme="minorHAnsi"/>
          <w:sz w:val="32"/>
          <w:szCs w:val="32"/>
          <w:lang w:val="lt-LT"/>
        </w:rPr>
        <w:t>gero</w:t>
      </w:r>
      <w:r w:rsidR="0020058C">
        <w:rPr>
          <w:rFonts w:asciiTheme="minorHAnsi" w:hAnsiTheme="minorHAnsi"/>
          <w:sz w:val="32"/>
          <w:szCs w:val="32"/>
          <w:lang w:val="lt-LT"/>
        </w:rPr>
        <w:t xml:space="preserve"> </w:t>
      </w:r>
      <w:r>
        <w:rPr>
          <w:rFonts w:asciiTheme="minorHAnsi" w:hAnsiTheme="minorHAnsi"/>
          <w:sz w:val="32"/>
          <w:szCs w:val="32"/>
          <w:lang w:val="lt-LT"/>
        </w:rPr>
        <w:t xml:space="preserve">ir </w:t>
      </w:r>
      <w:r w:rsidRPr="0020058C">
        <w:rPr>
          <w:rFonts w:asciiTheme="minorHAnsi" w:hAnsiTheme="minorHAnsi"/>
          <w:sz w:val="32"/>
          <w:szCs w:val="32"/>
          <w:lang w:val="lt-LT"/>
        </w:rPr>
        <w:t>blogo</w:t>
      </w:r>
      <w:r>
        <w:rPr>
          <w:rFonts w:asciiTheme="minorHAnsi" w:hAnsiTheme="minorHAnsi"/>
          <w:sz w:val="32"/>
          <w:szCs w:val="32"/>
          <w:lang w:val="lt-LT"/>
        </w:rPr>
        <w:t xml:space="preserve"> žmonių </w:t>
      </w:r>
      <w:r w:rsidRPr="0020058C">
        <w:rPr>
          <w:rFonts w:asciiTheme="minorHAnsi" w:hAnsiTheme="minorHAnsi"/>
          <w:sz w:val="32"/>
          <w:szCs w:val="32"/>
          <w:lang w:val="lt-LT"/>
        </w:rPr>
        <w:t>elgesio</w:t>
      </w:r>
      <w:r>
        <w:rPr>
          <w:rFonts w:asciiTheme="minorHAnsi" w:hAnsiTheme="minorHAnsi"/>
          <w:sz w:val="32"/>
          <w:szCs w:val="32"/>
          <w:lang w:val="lt-LT"/>
        </w:rPr>
        <w:t xml:space="preserve"> normas </w:t>
      </w:r>
      <w:r w:rsidRPr="0020058C">
        <w:rPr>
          <w:rFonts w:asciiTheme="minorHAnsi" w:hAnsiTheme="minorHAnsi"/>
          <w:sz w:val="32"/>
          <w:szCs w:val="32"/>
          <w:lang w:val="lt-LT"/>
        </w:rPr>
        <w:t>(</w:t>
      </w:r>
      <w:hyperlink r:id="rId7" w:tooltip="Moralės norma" w:history="1">
        <w:r w:rsidRPr="0020058C">
          <w:rPr>
            <w:rStyle w:val="Hyperkobling"/>
            <w:rFonts w:asciiTheme="minorHAnsi" w:hAnsiTheme="minorHAnsi"/>
            <w:color w:val="auto"/>
            <w:sz w:val="32"/>
            <w:szCs w:val="32"/>
            <w:lang w:val="lt-LT"/>
          </w:rPr>
          <w:t>moralės normas</w:t>
        </w:r>
      </w:hyperlink>
      <w:r>
        <w:rPr>
          <w:rFonts w:asciiTheme="minorHAnsi" w:hAnsiTheme="minorHAnsi"/>
          <w:sz w:val="32"/>
          <w:szCs w:val="32"/>
          <w:lang w:val="lt-LT"/>
        </w:rPr>
        <w:t>), kurias nustato bendruomenė, visuomenė, papročiai, religija, filosofija ar asmeninė sąmonė.</w:t>
      </w:r>
    </w:p>
    <w:p w:rsidR="00E17151" w:rsidRDefault="00C321DE" w:rsidP="0025081E">
      <w:pPr>
        <w:spacing w:line="276" w:lineRule="auto"/>
        <w:jc w:val="both"/>
        <w:rPr>
          <w:b/>
          <w:bCs/>
          <w:sz w:val="32"/>
          <w:szCs w:val="32"/>
          <w:lang w:val="lt-LT"/>
        </w:rPr>
      </w:pPr>
      <w:r>
        <w:rPr>
          <w:sz w:val="32"/>
          <w:szCs w:val="32"/>
          <w:lang w:val="lt-LT"/>
        </w:rPr>
        <w:t xml:space="preserve">Moralė parodo </w:t>
      </w:r>
      <w:r w:rsidR="00E17151">
        <w:rPr>
          <w:sz w:val="32"/>
          <w:szCs w:val="32"/>
          <w:lang w:val="lt-LT"/>
        </w:rPr>
        <w:t>ką mes darome, ko mes nedarome, kodėl vienaip ar kitaip elgiamės</w:t>
      </w:r>
      <w:r>
        <w:rPr>
          <w:sz w:val="32"/>
          <w:szCs w:val="32"/>
          <w:lang w:val="lt-LT"/>
        </w:rPr>
        <w:t xml:space="preserve"> tam tikrose situacijose</w:t>
      </w:r>
      <w:r w:rsidR="00E17151">
        <w:rPr>
          <w:sz w:val="32"/>
          <w:szCs w:val="32"/>
          <w:lang w:val="lt-LT"/>
        </w:rPr>
        <w:t xml:space="preserve">, kaip </w:t>
      </w:r>
      <w:r w:rsidR="007C1457">
        <w:rPr>
          <w:sz w:val="32"/>
          <w:szCs w:val="32"/>
          <w:lang w:val="lt-LT"/>
        </w:rPr>
        <w:t xml:space="preserve">mes patys, o taip pat ir </w:t>
      </w:r>
      <w:r w:rsidR="00E17151">
        <w:rPr>
          <w:sz w:val="32"/>
          <w:szCs w:val="32"/>
          <w:lang w:val="lt-LT"/>
        </w:rPr>
        <w:t>kiti vertina mūsų elgesį.</w:t>
      </w:r>
      <w:r w:rsidR="00E17151">
        <w:rPr>
          <w:b/>
          <w:bCs/>
          <w:sz w:val="32"/>
          <w:szCs w:val="32"/>
          <w:lang w:val="lt-LT"/>
        </w:rPr>
        <w:t xml:space="preserve"> </w:t>
      </w:r>
    </w:p>
    <w:p w:rsidR="00E17151" w:rsidRDefault="00E17151" w:rsidP="0025081E">
      <w:pPr>
        <w:spacing w:line="276" w:lineRule="auto"/>
        <w:jc w:val="both"/>
        <w:rPr>
          <w:sz w:val="32"/>
          <w:szCs w:val="32"/>
          <w:lang w:val="lt-LT"/>
        </w:rPr>
      </w:pPr>
      <w:r>
        <w:rPr>
          <w:b/>
          <w:bCs/>
          <w:sz w:val="32"/>
          <w:szCs w:val="32"/>
          <w:lang w:val="lt-LT"/>
        </w:rPr>
        <w:t>Etika</w:t>
      </w:r>
      <w:r>
        <w:rPr>
          <w:sz w:val="32"/>
          <w:szCs w:val="32"/>
          <w:lang w:val="lt-LT"/>
        </w:rPr>
        <w:t xml:space="preserve"> </w:t>
      </w:r>
      <w:r>
        <w:rPr>
          <w:b/>
          <w:i/>
          <w:sz w:val="32"/>
          <w:szCs w:val="32"/>
          <w:lang w:val="lt-LT"/>
        </w:rPr>
        <w:t>(etikk)</w:t>
      </w:r>
      <w:r>
        <w:rPr>
          <w:sz w:val="32"/>
          <w:szCs w:val="32"/>
          <w:lang w:val="lt-LT"/>
        </w:rPr>
        <w:t xml:space="preserve"> yra bendra sąvoka, kuria dažniausiai apibūdinama </w:t>
      </w:r>
      <w:r w:rsidRPr="0020058C">
        <w:rPr>
          <w:sz w:val="32"/>
          <w:szCs w:val="32"/>
          <w:lang w:val="lt-LT"/>
        </w:rPr>
        <w:t>moralės</w:t>
      </w:r>
      <w:r>
        <w:rPr>
          <w:sz w:val="32"/>
          <w:szCs w:val="32"/>
          <w:lang w:val="lt-LT"/>
        </w:rPr>
        <w:t xml:space="preserve"> teorija. Filosofijoje etiškas elgesys yra tas, kuris laikomas „geru“ arba „teisingu“.</w:t>
      </w:r>
    </w:p>
    <w:p w:rsidR="00E17151" w:rsidRDefault="00E17151" w:rsidP="0025081E">
      <w:pPr>
        <w:spacing w:line="276" w:lineRule="auto"/>
        <w:jc w:val="both"/>
        <w:rPr>
          <w:sz w:val="32"/>
          <w:szCs w:val="32"/>
          <w:lang w:val="lt-LT"/>
        </w:rPr>
      </w:pPr>
      <w:r>
        <w:rPr>
          <w:sz w:val="32"/>
          <w:szCs w:val="32"/>
          <w:lang w:val="lt-LT"/>
        </w:rPr>
        <w:t xml:space="preserve">Žmogus nuolat vertina savo ir kitų poelgius, asmenis ir visuomeninius darinius (įstatymus, institucijas, valdymo formas, visuomeninius santykius ir kt.). Vertinti – tai pritarti ar smerkti, girti ar peikti, priklausomai nuo to, ar mes kokį nors poelgį ir jo pasekmes laikome </w:t>
      </w:r>
      <w:r>
        <w:rPr>
          <w:sz w:val="32"/>
          <w:szCs w:val="32"/>
          <w:lang w:val="lt-LT"/>
        </w:rPr>
        <w:lastRenderedPageBreak/>
        <w:t xml:space="preserve">gerais, teisingais, ar blogais, neteisingais. Tai </w:t>
      </w:r>
      <w:r w:rsidR="007C1457">
        <w:rPr>
          <w:sz w:val="32"/>
          <w:szCs w:val="32"/>
          <w:lang w:val="lt-LT"/>
        </w:rPr>
        <w:t>dar vadinama</w:t>
      </w:r>
      <w:r>
        <w:rPr>
          <w:sz w:val="32"/>
          <w:szCs w:val="32"/>
          <w:lang w:val="lt-LT"/>
        </w:rPr>
        <w:t xml:space="preserve"> </w:t>
      </w:r>
      <w:r>
        <w:rPr>
          <w:b/>
          <w:sz w:val="32"/>
          <w:szCs w:val="32"/>
          <w:lang w:val="lt-LT"/>
        </w:rPr>
        <w:t xml:space="preserve">moraliniu vertinimu </w:t>
      </w:r>
      <w:r>
        <w:rPr>
          <w:b/>
          <w:i/>
          <w:sz w:val="32"/>
          <w:szCs w:val="32"/>
          <w:lang w:val="lt-LT"/>
        </w:rPr>
        <w:t>(moralsk vurdering).</w:t>
      </w:r>
    </w:p>
    <w:p w:rsidR="007C1457" w:rsidRPr="0025081E" w:rsidRDefault="00E17151" w:rsidP="007C1457">
      <w:pPr>
        <w:spacing w:line="276" w:lineRule="auto"/>
        <w:jc w:val="both"/>
        <w:rPr>
          <w:sz w:val="32"/>
          <w:szCs w:val="32"/>
          <w:lang w:val="lt-LT"/>
        </w:rPr>
      </w:pPr>
      <w:r>
        <w:rPr>
          <w:noProof/>
          <w:lang w:eastAsia="nb-NO"/>
        </w:rPr>
        <w:drawing>
          <wp:anchor distT="0" distB="0" distL="114300" distR="114300" simplePos="0" relativeHeight="251658240" behindDoc="1" locked="0" layoutInCell="1" allowOverlap="1">
            <wp:simplePos x="0" y="0"/>
            <wp:positionH relativeFrom="margin">
              <wp:align>left</wp:align>
            </wp:positionH>
            <wp:positionV relativeFrom="paragraph">
              <wp:posOffset>6350</wp:posOffset>
            </wp:positionV>
            <wp:extent cx="2165350" cy="1722755"/>
            <wp:effectExtent l="0" t="0" r="6350" b="0"/>
            <wp:wrapTight wrapText="bothSides">
              <wp:wrapPolygon edited="0">
                <wp:start x="0" y="0"/>
                <wp:lineTo x="0" y="21258"/>
                <wp:lineTo x="21473" y="21258"/>
                <wp:lineTo x="21473"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
                    <pic:cNvPicPr>
                      <a:picLocks noChangeAspect="1" noChangeArrowheads="1"/>
                    </pic:cNvPicPr>
                  </pic:nvPicPr>
                  <pic:blipFill rotWithShape="1">
                    <a:blip r:embed="rId8">
                      <a:extLst>
                        <a:ext uri="{28A0092B-C50C-407E-A947-70E740481C1C}">
                          <a14:useLocalDpi xmlns:a14="http://schemas.microsoft.com/office/drawing/2010/main" val="0"/>
                        </a:ext>
                      </a:extLst>
                    </a:blip>
                    <a:srcRect t="13396"/>
                    <a:stretch/>
                  </pic:blipFill>
                  <pic:spPr bwMode="auto">
                    <a:xfrm>
                      <a:off x="0" y="0"/>
                      <a:ext cx="2170574" cy="17271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59264" behindDoc="0" locked="0" layoutInCell="1" allowOverlap="1">
            <wp:simplePos x="0" y="0"/>
            <wp:positionH relativeFrom="column">
              <wp:posOffset>6726555</wp:posOffset>
            </wp:positionH>
            <wp:positionV relativeFrom="paragraph">
              <wp:posOffset>1885950</wp:posOffset>
            </wp:positionV>
            <wp:extent cx="1816100" cy="1668780"/>
            <wp:effectExtent l="0" t="0" r="0" b="762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1668780"/>
                    </a:xfrm>
                    <a:prstGeom prst="rect">
                      <a:avLst/>
                    </a:prstGeom>
                    <a:noFill/>
                  </pic:spPr>
                </pic:pic>
              </a:graphicData>
            </a:graphic>
            <wp14:sizeRelH relativeFrom="margin">
              <wp14:pctWidth>0</wp14:pctWidth>
            </wp14:sizeRelH>
            <wp14:sizeRelV relativeFrom="margin">
              <wp14:pctHeight>0</wp14:pctHeight>
            </wp14:sizeRelV>
          </wp:anchor>
        </w:drawing>
      </w:r>
      <w:r>
        <w:rPr>
          <w:sz w:val="32"/>
          <w:szCs w:val="32"/>
          <w:lang w:val="lt-LT"/>
        </w:rPr>
        <w:t>Moralinis vertinimas pirmiausia paliečia poelgius ir tik paskui asmenis bei socialinius darinius: mes vertiname kas gera ir kas bloga, moralu arba amoralu, sąžininga arba nesąžininga, teisinga arba neteisinga, humaniška arba nehumaniška.</w:t>
      </w:r>
    </w:p>
    <w:p w:rsidR="007C1457" w:rsidRDefault="007C1457" w:rsidP="00C321DE">
      <w:pPr>
        <w:spacing w:line="276" w:lineRule="auto"/>
        <w:rPr>
          <w:b/>
          <w:color w:val="0070C0"/>
          <w:sz w:val="32"/>
          <w:szCs w:val="32"/>
          <w:u w:val="single"/>
          <w:lang w:val="lt-LT"/>
        </w:rPr>
      </w:pPr>
    </w:p>
    <w:p w:rsidR="007C1457" w:rsidRDefault="00E17151" w:rsidP="007C1457">
      <w:pPr>
        <w:spacing w:line="276" w:lineRule="auto"/>
        <w:rPr>
          <w:b/>
          <w:color w:val="0070C0"/>
          <w:sz w:val="32"/>
          <w:szCs w:val="32"/>
          <w:u w:val="single"/>
          <w:lang w:val="lt-LT"/>
        </w:rPr>
      </w:pPr>
      <w:r w:rsidRPr="007C1457">
        <w:rPr>
          <w:b/>
          <w:color w:val="0070C0"/>
          <w:sz w:val="32"/>
          <w:szCs w:val="32"/>
          <w:u w:val="single"/>
          <w:lang w:val="lt-LT"/>
        </w:rPr>
        <w:t>Moralės funkcijos:</w:t>
      </w:r>
    </w:p>
    <w:p w:rsidR="007C1457" w:rsidRPr="007C1457" w:rsidRDefault="00E17151" w:rsidP="007C1457">
      <w:pPr>
        <w:pStyle w:val="Listeavsnitt"/>
        <w:numPr>
          <w:ilvl w:val="0"/>
          <w:numId w:val="10"/>
        </w:numPr>
        <w:spacing w:line="276" w:lineRule="auto"/>
        <w:rPr>
          <w:sz w:val="32"/>
          <w:szCs w:val="32"/>
          <w:lang w:val="lt-LT"/>
        </w:rPr>
      </w:pPr>
      <w:r w:rsidRPr="007C1457">
        <w:rPr>
          <w:sz w:val="32"/>
          <w:szCs w:val="32"/>
          <w:lang w:val="lt-LT"/>
        </w:rPr>
        <w:t>reguliuoja tarpusavio santykius, pers</w:t>
      </w:r>
      <w:r w:rsidR="007C1457" w:rsidRPr="007C1457">
        <w:rPr>
          <w:sz w:val="32"/>
          <w:szCs w:val="32"/>
          <w:lang w:val="lt-LT"/>
        </w:rPr>
        <w:t>pėja ir sprendžia konfliktus;</w:t>
      </w:r>
    </w:p>
    <w:p w:rsidR="007C1457" w:rsidRPr="007C1457" w:rsidRDefault="00E17151" w:rsidP="007C1457">
      <w:pPr>
        <w:pStyle w:val="Listeavsnitt"/>
        <w:numPr>
          <w:ilvl w:val="0"/>
          <w:numId w:val="10"/>
        </w:numPr>
        <w:spacing w:line="276" w:lineRule="auto"/>
        <w:rPr>
          <w:sz w:val="32"/>
          <w:szCs w:val="32"/>
          <w:lang w:val="lt-LT"/>
        </w:rPr>
      </w:pPr>
      <w:r w:rsidRPr="007C1457">
        <w:rPr>
          <w:sz w:val="32"/>
          <w:szCs w:val="32"/>
          <w:lang w:val="lt-LT"/>
        </w:rPr>
        <w:t>moralė ver</w:t>
      </w:r>
      <w:r w:rsidR="007C1457" w:rsidRPr="007C1457">
        <w:rPr>
          <w:sz w:val="32"/>
          <w:szCs w:val="32"/>
          <w:lang w:val="lt-LT"/>
        </w:rPr>
        <w:t>tina žmogiškuosius santykius;</w:t>
      </w:r>
    </w:p>
    <w:p w:rsidR="00C321DE" w:rsidRPr="007C1457" w:rsidRDefault="00E17151" w:rsidP="007C1457">
      <w:pPr>
        <w:pStyle w:val="Listeavsnitt"/>
        <w:numPr>
          <w:ilvl w:val="0"/>
          <w:numId w:val="10"/>
        </w:numPr>
        <w:spacing w:line="276" w:lineRule="auto"/>
        <w:rPr>
          <w:sz w:val="32"/>
          <w:szCs w:val="32"/>
          <w:lang w:val="lt-LT"/>
        </w:rPr>
      </w:pPr>
      <w:r w:rsidRPr="007C1457">
        <w:rPr>
          <w:sz w:val="32"/>
          <w:szCs w:val="32"/>
          <w:lang w:val="lt-LT"/>
        </w:rPr>
        <w:t>moralė padeda susivokti aplinkiniame pasaulyje.</w:t>
      </w:r>
      <w:r w:rsidRPr="007C1457">
        <w:rPr>
          <w:sz w:val="32"/>
          <w:szCs w:val="32"/>
          <w:lang w:val="lt-LT"/>
        </w:rPr>
        <w:br/>
      </w:r>
    </w:p>
    <w:p w:rsidR="00C321DE" w:rsidRDefault="00E17151" w:rsidP="00C321DE">
      <w:pPr>
        <w:spacing w:line="276" w:lineRule="auto"/>
        <w:rPr>
          <w:b/>
          <w:color w:val="0070C0"/>
          <w:sz w:val="32"/>
          <w:szCs w:val="32"/>
          <w:u w:val="single"/>
          <w:lang w:val="lt-LT"/>
        </w:rPr>
      </w:pPr>
      <w:r w:rsidRPr="0025081E">
        <w:rPr>
          <w:sz w:val="32"/>
          <w:szCs w:val="32"/>
          <w:lang w:val="lt-LT"/>
        </w:rPr>
        <w:t>Visos moralės funkcijos apsprendžiamos per gėrio ir blogio prizmę.</w:t>
      </w:r>
      <w:r w:rsidRPr="0025081E">
        <w:rPr>
          <w:sz w:val="32"/>
          <w:szCs w:val="32"/>
          <w:lang w:val="lt-LT"/>
        </w:rPr>
        <w:br/>
        <w:t xml:space="preserve">Kada mes kalbame apie moralę, mes darome prielaidą, kad kiekvienas žmogus žino, jog gėris iš esmės skiriasi nuo blogio. Apie tai jam pasako jo </w:t>
      </w:r>
      <w:r w:rsidRPr="0025081E">
        <w:rPr>
          <w:b/>
          <w:sz w:val="32"/>
          <w:szCs w:val="32"/>
          <w:lang w:val="lt-LT"/>
        </w:rPr>
        <w:t>sąžinė</w:t>
      </w:r>
      <w:r w:rsidRPr="0025081E">
        <w:rPr>
          <w:sz w:val="32"/>
          <w:szCs w:val="32"/>
          <w:lang w:val="lt-LT"/>
        </w:rPr>
        <w:t xml:space="preserve"> </w:t>
      </w:r>
      <w:r w:rsidRPr="0025081E">
        <w:rPr>
          <w:b/>
          <w:i/>
          <w:sz w:val="32"/>
          <w:szCs w:val="32"/>
          <w:lang w:val="lt-LT"/>
        </w:rPr>
        <w:t>(samvitighet).</w:t>
      </w:r>
      <w:r>
        <w:rPr>
          <w:color w:val="414141"/>
          <w:sz w:val="32"/>
          <w:szCs w:val="32"/>
          <w:lang w:val="lt-LT"/>
        </w:rPr>
        <w:br/>
      </w:r>
    </w:p>
    <w:p w:rsidR="007C1457" w:rsidRPr="007C1457" w:rsidRDefault="00E17151" w:rsidP="007C1457">
      <w:pPr>
        <w:spacing w:line="276" w:lineRule="auto"/>
        <w:rPr>
          <w:sz w:val="32"/>
          <w:szCs w:val="32"/>
          <w:lang w:val="lt-LT"/>
        </w:rPr>
      </w:pPr>
      <w:r w:rsidRPr="007C1457">
        <w:rPr>
          <w:b/>
          <w:color w:val="0070C0"/>
          <w:sz w:val="32"/>
          <w:szCs w:val="32"/>
          <w:u w:val="single"/>
          <w:lang w:val="lt-LT"/>
        </w:rPr>
        <w:t>Pagrindinės moralės sąvokos:</w:t>
      </w:r>
    </w:p>
    <w:p w:rsidR="0025081E" w:rsidRPr="007C1457" w:rsidRDefault="0025081E" w:rsidP="007C1457">
      <w:pPr>
        <w:pStyle w:val="Listeavsnitt"/>
        <w:numPr>
          <w:ilvl w:val="0"/>
          <w:numId w:val="5"/>
        </w:numPr>
        <w:spacing w:line="276" w:lineRule="auto"/>
        <w:rPr>
          <w:sz w:val="32"/>
          <w:szCs w:val="32"/>
          <w:lang w:val="lt-LT"/>
        </w:rPr>
      </w:pPr>
      <w:r w:rsidRPr="007C1457">
        <w:rPr>
          <w:color w:val="414141"/>
          <w:sz w:val="32"/>
          <w:szCs w:val="32"/>
          <w:lang w:val="lt-LT"/>
        </w:rPr>
        <w:t xml:space="preserve">Pareiga </w:t>
      </w:r>
      <w:r w:rsidR="00E17151" w:rsidRPr="007C1457">
        <w:rPr>
          <w:color w:val="414141"/>
          <w:sz w:val="32"/>
          <w:szCs w:val="32"/>
          <w:lang w:val="lt-LT"/>
        </w:rPr>
        <w:t xml:space="preserve"> </w:t>
      </w:r>
    </w:p>
    <w:p w:rsidR="0025081E" w:rsidRPr="007C1457" w:rsidRDefault="00C321DE" w:rsidP="007C1457">
      <w:pPr>
        <w:pStyle w:val="Listeavsnitt"/>
        <w:numPr>
          <w:ilvl w:val="0"/>
          <w:numId w:val="5"/>
        </w:numPr>
        <w:rPr>
          <w:color w:val="414141"/>
          <w:sz w:val="32"/>
          <w:szCs w:val="32"/>
          <w:lang w:val="lt-LT"/>
        </w:rPr>
      </w:pPr>
      <w:r w:rsidRPr="0025081E">
        <w:rPr>
          <w:b/>
          <w:noProof/>
          <w:color w:val="0070C0"/>
          <w:lang w:eastAsia="nb-NO"/>
        </w:rPr>
        <mc:AlternateContent>
          <mc:Choice Requires="wps">
            <w:drawing>
              <wp:anchor distT="228600" distB="228600" distL="228600" distR="228600" simplePos="0" relativeHeight="251660288" behindDoc="1" locked="0" layoutInCell="1" allowOverlap="1" wp14:anchorId="28D248B9" wp14:editId="263C9B94">
                <wp:simplePos x="0" y="0"/>
                <wp:positionH relativeFrom="margin">
                  <wp:posOffset>3786505</wp:posOffset>
                </wp:positionH>
                <wp:positionV relativeFrom="margin">
                  <wp:posOffset>6472555</wp:posOffset>
                </wp:positionV>
                <wp:extent cx="2134235" cy="1670050"/>
                <wp:effectExtent l="0" t="0" r="0" b="6350"/>
                <wp:wrapSquare wrapText="bothSides"/>
                <wp:docPr id="36" name="Tekstboks 36"/>
                <wp:cNvGraphicFramePr/>
                <a:graphic xmlns:a="http://schemas.openxmlformats.org/drawingml/2006/main">
                  <a:graphicData uri="http://schemas.microsoft.com/office/word/2010/wordprocessingShape">
                    <wps:wsp>
                      <wps:cNvSpPr txBox="1"/>
                      <wps:spPr>
                        <a:xfrm>
                          <a:off x="0" y="0"/>
                          <a:ext cx="2134235" cy="16700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E17151" w:rsidRPr="007C1457" w:rsidRDefault="00E17151" w:rsidP="0025081E">
                            <w:pPr>
                              <w:jc w:val="center"/>
                              <w:rPr>
                                <w:b/>
                                <w:color w:val="FF0000"/>
                                <w:sz w:val="32"/>
                                <w:szCs w:val="32"/>
                                <w:lang w:val="lt-LT"/>
                              </w:rPr>
                            </w:pPr>
                            <w:r w:rsidRPr="007C1457">
                              <w:rPr>
                                <w:b/>
                                <w:color w:val="FF0000"/>
                                <w:sz w:val="32"/>
                                <w:szCs w:val="32"/>
                                <w:lang w:val="lt-LT"/>
                              </w:rPr>
                              <w:t>Visų moralių moralė - elkis su kitais taip, kaip norėtum, kad su tavimi būtų elgiamasi.</w:t>
                            </w:r>
                          </w:p>
                          <w:sdt>
                            <w:sdtPr>
                              <w:rPr>
                                <w:color w:val="44546A" w:themeColor="text2"/>
                                <w:sz w:val="18"/>
                                <w:szCs w:val="18"/>
                              </w:rPr>
                              <w:id w:val="-1368600177"/>
                              <w:temporary/>
                              <w:showingPlcHdr/>
                              <w:text w:multiLine="1"/>
                            </w:sdtPr>
                            <w:sdtEndPr/>
                            <w:sdtContent>
                              <w:p w:rsidR="00E17151" w:rsidRDefault="00E17151" w:rsidP="00E17151">
                                <w:pPr>
                                  <w:pStyle w:val="Ingenmellomrom"/>
                                  <w:jc w:val="right"/>
                                  <w:rPr>
                                    <w:color w:val="44546A" w:themeColor="text2"/>
                                    <w:sz w:val="18"/>
                                    <w:szCs w:val="18"/>
                                  </w:rPr>
                                </w:pPr>
                                <w:r>
                                  <w:rPr>
                                    <w:color w:val="44546A" w:themeColor="text2"/>
                                    <w:sz w:val="18"/>
                                    <w:szCs w:val="18"/>
                                  </w:rPr>
                                  <w:t>[Siter kilden din her.]</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8D248B9" id="Tekstboks 36" o:spid="_x0000_s1029" type="#_x0000_t202" style="position:absolute;left:0;text-align:left;margin-left:298.15pt;margin-top:509.65pt;width:168.05pt;height:131.5pt;z-index:-2516561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" fillcolor="#e9e8e8 [2899]" stroked="f" strokeweight=".5pt">
                <v:fill color2="#e1e0e0 [3139]" rotate="t" focusposition=".5,.5" focussize="-.5,-.5" focus="100%" type="gradientRadial"/>
                <v:textbox inset="14.4pt,14.4pt,14.4pt,14.4pt">
                  <w:txbxContent>
                    <w:p w:rsidR="00E17151" w:rsidRPr="007C1457" w:rsidRDefault="00E17151" w:rsidP="0025081E">
                      <w:pPr>
                        <w:jc w:val="center"/>
                        <w:rPr>
                          <w:b/>
                          <w:color w:val="FF0000"/>
                          <w:sz w:val="32"/>
                          <w:szCs w:val="32"/>
                          <w:lang w:val="lt-LT"/>
                        </w:rPr>
                      </w:pPr>
                      <w:r w:rsidRPr="007C1457">
                        <w:rPr>
                          <w:b/>
                          <w:color w:val="FF0000"/>
                          <w:sz w:val="32"/>
                          <w:szCs w:val="32"/>
                          <w:lang w:val="lt-LT"/>
                        </w:rPr>
                        <w:t>Visų moralių moralė - elkis su kitais taip, kaip norėtum, kad su tavimi būtų elgiamasi.</w:t>
                      </w:r>
                    </w:p>
                    <w:sdt>
                      <w:sdtPr>
                        <w:rPr>
                          <w:color w:val="44546A" w:themeColor="text2"/>
                          <w:sz w:val="18"/>
                          <w:szCs w:val="18"/>
                        </w:rPr>
                        <w:id w:val="-1368600177"/>
                        <w:temporary/>
                        <w:showingPlcHdr/>
                        <w:text w:multiLine="1"/>
                      </w:sdtPr>
                      <w:sdtEndPr/>
                      <w:sdtContent>
                        <w:p w:rsidR="00E17151" w:rsidRDefault="00E17151" w:rsidP="00E17151">
                          <w:pPr>
                            <w:pStyle w:val="Ingenmellomrom"/>
                            <w:jc w:val="right"/>
                            <w:rPr>
                              <w:color w:val="44546A" w:themeColor="text2"/>
                              <w:sz w:val="18"/>
                              <w:szCs w:val="18"/>
                            </w:rPr>
                          </w:pPr>
                          <w:r>
                            <w:rPr>
                              <w:color w:val="44546A" w:themeColor="text2"/>
                              <w:sz w:val="18"/>
                              <w:szCs w:val="18"/>
                            </w:rPr>
                            <w:t>[Siter kilden din her.]</w:t>
                          </w:r>
                        </w:p>
                      </w:sdtContent>
                    </w:sdt>
                  </w:txbxContent>
                </v:textbox>
                <w10:wrap type="square" anchorx="margin" anchory="margin"/>
              </v:shape>
            </w:pict>
          </mc:Fallback>
        </mc:AlternateContent>
      </w:r>
      <w:r w:rsidR="007C1457" w:rsidRPr="007C1457">
        <w:rPr>
          <w:color w:val="414141"/>
          <w:sz w:val="32"/>
          <w:szCs w:val="32"/>
          <w:lang w:val="lt-LT"/>
        </w:rPr>
        <w:t>Savanoriškumas</w:t>
      </w:r>
      <w:r w:rsidR="00E17151" w:rsidRPr="007C1457">
        <w:rPr>
          <w:color w:val="414141"/>
          <w:sz w:val="32"/>
          <w:szCs w:val="32"/>
          <w:lang w:val="lt-LT"/>
        </w:rPr>
        <w:t xml:space="preserve"> </w:t>
      </w:r>
    </w:p>
    <w:p w:rsidR="0025081E" w:rsidRPr="007C1457" w:rsidRDefault="007C1457" w:rsidP="007C1457">
      <w:pPr>
        <w:pStyle w:val="Listeavsnitt"/>
        <w:numPr>
          <w:ilvl w:val="0"/>
          <w:numId w:val="5"/>
        </w:numPr>
        <w:rPr>
          <w:color w:val="414141"/>
          <w:sz w:val="32"/>
          <w:szCs w:val="32"/>
          <w:lang w:val="lt-LT"/>
        </w:rPr>
      </w:pPr>
      <w:r w:rsidRPr="007C1457">
        <w:rPr>
          <w:color w:val="414141"/>
          <w:sz w:val="32"/>
          <w:szCs w:val="32"/>
          <w:lang w:val="lt-LT"/>
        </w:rPr>
        <w:t xml:space="preserve">Atsakomybė </w:t>
      </w:r>
    </w:p>
    <w:p w:rsidR="0025081E" w:rsidRPr="007C1457" w:rsidRDefault="007C1457" w:rsidP="007C1457">
      <w:pPr>
        <w:pStyle w:val="Listeavsnitt"/>
        <w:numPr>
          <w:ilvl w:val="0"/>
          <w:numId w:val="5"/>
        </w:numPr>
        <w:rPr>
          <w:color w:val="414141"/>
          <w:sz w:val="32"/>
          <w:szCs w:val="32"/>
          <w:lang w:val="lt-LT"/>
        </w:rPr>
      </w:pPr>
      <w:r w:rsidRPr="007C1457">
        <w:rPr>
          <w:color w:val="414141"/>
          <w:sz w:val="32"/>
          <w:szCs w:val="32"/>
          <w:lang w:val="lt-LT"/>
        </w:rPr>
        <w:t>Valia</w:t>
      </w:r>
    </w:p>
    <w:p w:rsidR="0025081E" w:rsidRPr="007C1457" w:rsidRDefault="007C1457" w:rsidP="007C1457">
      <w:pPr>
        <w:pStyle w:val="Listeavsnitt"/>
        <w:numPr>
          <w:ilvl w:val="0"/>
          <w:numId w:val="5"/>
        </w:numPr>
        <w:rPr>
          <w:color w:val="414141"/>
          <w:sz w:val="32"/>
          <w:szCs w:val="32"/>
          <w:lang w:val="lt-LT"/>
        </w:rPr>
      </w:pPr>
      <w:r w:rsidRPr="007C1457">
        <w:rPr>
          <w:color w:val="414141"/>
          <w:sz w:val="32"/>
          <w:szCs w:val="32"/>
          <w:lang w:val="lt-LT"/>
        </w:rPr>
        <w:t xml:space="preserve">Sąžinė </w:t>
      </w:r>
    </w:p>
    <w:p w:rsidR="0025081E" w:rsidRPr="007C1457" w:rsidRDefault="007C1457" w:rsidP="007C1457">
      <w:pPr>
        <w:pStyle w:val="Listeavsnitt"/>
        <w:numPr>
          <w:ilvl w:val="0"/>
          <w:numId w:val="5"/>
        </w:numPr>
        <w:rPr>
          <w:color w:val="414141"/>
          <w:sz w:val="32"/>
          <w:szCs w:val="32"/>
          <w:lang w:val="lt-LT"/>
        </w:rPr>
      </w:pPr>
      <w:r w:rsidRPr="007C1457">
        <w:rPr>
          <w:color w:val="414141"/>
          <w:sz w:val="32"/>
          <w:szCs w:val="32"/>
          <w:lang w:val="lt-LT"/>
        </w:rPr>
        <w:t>Teisingumas</w:t>
      </w:r>
      <w:r w:rsidR="00E17151" w:rsidRPr="007C1457">
        <w:rPr>
          <w:color w:val="414141"/>
          <w:sz w:val="32"/>
          <w:szCs w:val="32"/>
          <w:lang w:val="lt-LT"/>
        </w:rPr>
        <w:t xml:space="preserve"> </w:t>
      </w:r>
    </w:p>
    <w:p w:rsidR="0025081E" w:rsidRPr="007C1457" w:rsidRDefault="007C1457" w:rsidP="007C1457">
      <w:pPr>
        <w:pStyle w:val="Listeavsnitt"/>
        <w:numPr>
          <w:ilvl w:val="0"/>
          <w:numId w:val="5"/>
        </w:numPr>
        <w:rPr>
          <w:color w:val="414141"/>
          <w:sz w:val="32"/>
          <w:szCs w:val="32"/>
          <w:lang w:val="lt-LT"/>
        </w:rPr>
      </w:pPr>
      <w:r w:rsidRPr="007C1457">
        <w:rPr>
          <w:color w:val="414141"/>
          <w:sz w:val="32"/>
          <w:szCs w:val="32"/>
          <w:lang w:val="lt-LT"/>
        </w:rPr>
        <w:t xml:space="preserve">Laisvė </w:t>
      </w:r>
    </w:p>
    <w:p w:rsidR="0025081E" w:rsidRPr="007C1457" w:rsidRDefault="00E17151" w:rsidP="007C1457">
      <w:pPr>
        <w:pStyle w:val="Listeavsnitt"/>
        <w:numPr>
          <w:ilvl w:val="0"/>
          <w:numId w:val="5"/>
        </w:numPr>
        <w:rPr>
          <w:color w:val="414141"/>
          <w:sz w:val="32"/>
          <w:szCs w:val="32"/>
          <w:lang w:val="lt-LT"/>
        </w:rPr>
      </w:pPr>
      <w:r w:rsidRPr="007C1457">
        <w:rPr>
          <w:color w:val="414141"/>
          <w:sz w:val="32"/>
          <w:szCs w:val="32"/>
          <w:lang w:val="lt-LT"/>
        </w:rPr>
        <w:t>Savęs vertė</w:t>
      </w:r>
    </w:p>
    <w:p w:rsidR="00E17151" w:rsidRPr="00C321DE" w:rsidRDefault="00C321DE" w:rsidP="00C321DE">
      <w:pPr>
        <w:jc w:val="both"/>
        <w:rPr>
          <w:sz w:val="28"/>
          <w:szCs w:val="28"/>
          <w:lang w:val="lt-LT"/>
        </w:rPr>
      </w:pPr>
      <w:r w:rsidRPr="00C321DE">
        <w:rPr>
          <w:b/>
          <w:color w:val="FF0000"/>
          <w:sz w:val="32"/>
          <w:szCs w:val="32"/>
          <w:u w:val="single"/>
          <w:lang w:val="lt-LT"/>
        </w:rPr>
        <w:lastRenderedPageBreak/>
        <w:t>Įdomu:</w:t>
      </w:r>
      <w:r w:rsidR="00E17151">
        <w:rPr>
          <w:color w:val="414141"/>
          <w:sz w:val="32"/>
          <w:szCs w:val="32"/>
          <w:lang w:val="lt-LT"/>
        </w:rPr>
        <w:br/>
      </w:r>
      <w:r w:rsidR="00E17151" w:rsidRPr="00C321DE">
        <w:rPr>
          <w:sz w:val="28"/>
          <w:szCs w:val="28"/>
          <w:lang w:val="lt-LT"/>
        </w:rPr>
        <w:t>Nors žmonės skiria gėrį ir blogį, jų supratimas, kas yra gera, o kas yra bloga, ne visada sutampa. Šis supratimas grindžiamas žiniomis, patirtimi, kitų žmonių nuomonėmis, savo apmąstymais ir įsitikinimais.</w:t>
      </w:r>
    </w:p>
    <w:p w:rsidR="00E17151" w:rsidRPr="00C321DE" w:rsidRDefault="00E17151" w:rsidP="00C321DE">
      <w:pPr>
        <w:jc w:val="both"/>
        <w:rPr>
          <w:sz w:val="28"/>
          <w:szCs w:val="28"/>
          <w:lang w:val="lt-LT"/>
        </w:rPr>
      </w:pPr>
      <w:r w:rsidRPr="00C321DE">
        <w:rPr>
          <w:sz w:val="28"/>
          <w:szCs w:val="28"/>
          <w:lang w:val="lt-LT"/>
        </w:rPr>
        <w:t>Sampratos nesutapimas dažnai trikdo ar net pykdo žmones.</w:t>
      </w:r>
    </w:p>
    <w:p w:rsidR="00E17151" w:rsidRPr="00C321DE" w:rsidRDefault="00E17151" w:rsidP="00C321DE">
      <w:pPr>
        <w:jc w:val="both"/>
        <w:rPr>
          <w:sz w:val="28"/>
          <w:szCs w:val="28"/>
          <w:lang w:val="lt-LT"/>
        </w:rPr>
      </w:pPr>
      <w:r w:rsidRPr="00C321DE">
        <w:rPr>
          <w:sz w:val="28"/>
          <w:szCs w:val="28"/>
          <w:lang w:val="lt-LT"/>
        </w:rPr>
        <w:t>Kaip mes galime spręsti, ar kitų žmonių požiūriai yra teisingi? Iš kur galime žinoti, kad mūsų pačių požiūriai, nuomonės yra teisingi.</w:t>
      </w:r>
    </w:p>
    <w:p w:rsidR="00E17151" w:rsidRPr="00C321DE" w:rsidRDefault="00E17151" w:rsidP="00C321DE">
      <w:pPr>
        <w:jc w:val="both"/>
        <w:rPr>
          <w:sz w:val="28"/>
          <w:szCs w:val="28"/>
          <w:lang w:val="lt-LT"/>
        </w:rPr>
      </w:pPr>
      <w:r w:rsidRPr="00C321DE">
        <w:rPr>
          <w:sz w:val="28"/>
          <w:szCs w:val="28"/>
          <w:lang w:val="lt-LT"/>
        </w:rPr>
        <w:t>Vienas geriausių būdų suvokti, kad kitų žmonių ir savo pačių požiūrį į ką nors  - panagrinėti argumentus, kuriais yra grindžiami įsitikinimai.</w:t>
      </w:r>
    </w:p>
    <w:p w:rsidR="00E17151" w:rsidRPr="00C321DE" w:rsidRDefault="00E17151" w:rsidP="00C321DE">
      <w:pPr>
        <w:jc w:val="both"/>
        <w:rPr>
          <w:b/>
          <w:color w:val="1F4E79" w:themeColor="accent1" w:themeShade="80"/>
          <w:sz w:val="28"/>
          <w:szCs w:val="28"/>
          <w:lang w:val="lt-LT"/>
        </w:rPr>
      </w:pPr>
      <w:r w:rsidRPr="00C321DE">
        <w:rPr>
          <w:b/>
          <w:color w:val="1F4E79" w:themeColor="accent1" w:themeShade="80"/>
          <w:sz w:val="28"/>
          <w:szCs w:val="28"/>
          <w:lang w:val="lt-LT"/>
        </w:rPr>
        <w:t>Argumentų pateikimas</w:t>
      </w:r>
    </w:p>
    <w:p w:rsidR="00E17151" w:rsidRPr="00C321DE" w:rsidRDefault="00E17151" w:rsidP="00E17151">
      <w:pPr>
        <w:jc w:val="both"/>
        <w:rPr>
          <w:sz w:val="28"/>
          <w:szCs w:val="28"/>
          <w:lang w:val="lt-LT"/>
        </w:rPr>
      </w:pPr>
      <w:r w:rsidRPr="00C321DE">
        <w:rPr>
          <w:sz w:val="28"/>
          <w:szCs w:val="28"/>
          <w:lang w:val="lt-LT"/>
        </w:rPr>
        <w:t>Mes galime manyti ką tinkami apie įvairius dalykus ir neaiškinti,mkuo grindžiamas mūsų požiūris. Tačiau, jei nepateiksime argumentų, kodėl mūsų įsitikinimaimir pažiūros yra būtent tokie, mūsų pašnekovas tiesiog nelaikys jų rimtais. Juk ir mes nedaug tekreipiame dėmesio į kito žmogaus nuomonę, jeigu jis nesugeba savo teiginių pagrįsti argumentais.</w:t>
      </w:r>
    </w:p>
    <w:p w:rsidR="00E17151" w:rsidRPr="00C321DE" w:rsidRDefault="00E17151" w:rsidP="00E17151">
      <w:pPr>
        <w:jc w:val="both"/>
        <w:rPr>
          <w:sz w:val="28"/>
          <w:szCs w:val="28"/>
          <w:lang w:val="lt-LT"/>
        </w:rPr>
      </w:pPr>
      <w:r w:rsidRPr="00C321DE">
        <w:rPr>
          <w:sz w:val="28"/>
          <w:szCs w:val="28"/>
          <w:lang w:val="lt-LT"/>
        </w:rPr>
        <w:t>Pagrįsdami argumentais savo pačių įsitikinimus, nuomones, imame geriau suprasti tiek patys save, tiek kitus žmones, tiek svarstomus klausimus.</w:t>
      </w:r>
    </w:p>
    <w:p w:rsidR="00E17151" w:rsidRPr="00C321DE" w:rsidRDefault="00E17151" w:rsidP="00E17151">
      <w:pPr>
        <w:jc w:val="both"/>
        <w:rPr>
          <w:sz w:val="28"/>
          <w:szCs w:val="28"/>
          <w:lang w:val="lt-LT"/>
        </w:rPr>
      </w:pPr>
      <w:r w:rsidRPr="00C321DE">
        <w:rPr>
          <w:sz w:val="28"/>
          <w:szCs w:val="28"/>
          <w:lang w:val="lt-LT"/>
        </w:rPr>
        <w:t xml:space="preserve">Jeigu norime, kad </w:t>
      </w:r>
      <w:r w:rsidRPr="00C321DE">
        <w:rPr>
          <w:b/>
          <w:sz w:val="28"/>
          <w:szCs w:val="28"/>
          <w:lang w:val="lt-LT"/>
        </w:rPr>
        <w:t xml:space="preserve">kiti </w:t>
      </w:r>
      <w:r w:rsidRPr="00C321DE">
        <w:rPr>
          <w:sz w:val="28"/>
          <w:szCs w:val="28"/>
          <w:lang w:val="lt-LT"/>
        </w:rPr>
        <w:t xml:space="preserve">paisytų mūsų nuomonės, turime apgalvoti ir pateikti ją grindžiančius argumentus. Jei </w:t>
      </w:r>
      <w:r w:rsidRPr="00C321DE">
        <w:rPr>
          <w:b/>
          <w:sz w:val="28"/>
          <w:szCs w:val="28"/>
          <w:lang w:val="lt-LT"/>
        </w:rPr>
        <w:t xml:space="preserve">patys </w:t>
      </w:r>
      <w:r w:rsidRPr="00C321DE">
        <w:rPr>
          <w:sz w:val="28"/>
          <w:szCs w:val="28"/>
          <w:lang w:val="lt-LT"/>
        </w:rPr>
        <w:t xml:space="preserve">norime būti tikri, kad mūsų požiūris vertas dėmesio, irgi turime jį pagrįsti. </w:t>
      </w:r>
    </w:p>
    <w:p w:rsidR="00E17151" w:rsidRPr="00C321DE" w:rsidRDefault="00E17151" w:rsidP="00E17151">
      <w:pPr>
        <w:jc w:val="both"/>
        <w:rPr>
          <w:sz w:val="28"/>
          <w:szCs w:val="28"/>
          <w:lang w:val="lt-LT"/>
        </w:rPr>
      </w:pPr>
      <w:r w:rsidRPr="00C321DE">
        <w:rPr>
          <w:sz w:val="28"/>
          <w:szCs w:val="28"/>
          <w:lang w:val="lt-LT"/>
        </w:rPr>
        <w:t>Todėl reikėtų:</w:t>
      </w:r>
    </w:p>
    <w:p w:rsidR="00E17151" w:rsidRPr="00C321DE" w:rsidRDefault="00E17151" w:rsidP="00E17151">
      <w:pPr>
        <w:pStyle w:val="Listeavsnitt"/>
        <w:numPr>
          <w:ilvl w:val="0"/>
          <w:numId w:val="1"/>
        </w:numPr>
        <w:rPr>
          <w:sz w:val="28"/>
          <w:szCs w:val="28"/>
          <w:lang w:val="lt-LT"/>
        </w:rPr>
      </w:pPr>
      <w:r w:rsidRPr="00C321DE">
        <w:rPr>
          <w:sz w:val="28"/>
          <w:szCs w:val="28"/>
          <w:lang w:val="lt-LT"/>
        </w:rPr>
        <w:t>Pagrįsti savo nuomones ir įsitikinimus rimtais argumentais.</w:t>
      </w:r>
    </w:p>
    <w:p w:rsidR="00E17151" w:rsidRPr="00C321DE" w:rsidRDefault="00E17151" w:rsidP="00E17151">
      <w:pPr>
        <w:pStyle w:val="Listeavsnitt"/>
        <w:numPr>
          <w:ilvl w:val="0"/>
          <w:numId w:val="1"/>
        </w:numPr>
        <w:rPr>
          <w:sz w:val="28"/>
          <w:szCs w:val="28"/>
          <w:lang w:val="lt-LT"/>
        </w:rPr>
      </w:pPr>
      <w:r w:rsidRPr="00C321DE">
        <w:rPr>
          <w:sz w:val="28"/>
          <w:szCs w:val="28"/>
          <w:lang w:val="lt-LT"/>
        </w:rPr>
        <w:t>Įvertinti, ar kitų nuomonės pakankamai argumentuotos.</w:t>
      </w:r>
    </w:p>
    <w:p w:rsidR="00E17151" w:rsidRPr="00C321DE" w:rsidRDefault="00E17151" w:rsidP="00E17151">
      <w:pPr>
        <w:ind w:left="360"/>
        <w:rPr>
          <w:sz w:val="28"/>
          <w:szCs w:val="28"/>
          <w:lang w:val="lt-LT"/>
        </w:rPr>
      </w:pPr>
      <w:r w:rsidRPr="00C321DE">
        <w:rPr>
          <w:sz w:val="28"/>
          <w:szCs w:val="28"/>
          <w:lang w:val="lt-LT"/>
        </w:rPr>
        <w:t>Kokie argumentai yra rimti?</w:t>
      </w:r>
    </w:p>
    <w:p w:rsidR="00E17151" w:rsidRPr="00C321DE" w:rsidRDefault="00E17151" w:rsidP="00E17151">
      <w:pPr>
        <w:pStyle w:val="Listeavsnitt"/>
        <w:numPr>
          <w:ilvl w:val="0"/>
          <w:numId w:val="2"/>
        </w:numPr>
        <w:rPr>
          <w:sz w:val="28"/>
          <w:szCs w:val="28"/>
          <w:lang w:val="lt-LT"/>
        </w:rPr>
      </w:pPr>
      <w:r w:rsidRPr="00C321DE">
        <w:rPr>
          <w:sz w:val="28"/>
          <w:szCs w:val="28"/>
          <w:lang w:val="lt-LT"/>
        </w:rPr>
        <w:t>Jei įmanoma, jie turi remtis faktais.</w:t>
      </w:r>
    </w:p>
    <w:p w:rsidR="00E17151" w:rsidRPr="00C321DE" w:rsidRDefault="00E17151" w:rsidP="00E17151">
      <w:pPr>
        <w:pStyle w:val="Listeavsnitt"/>
        <w:numPr>
          <w:ilvl w:val="0"/>
          <w:numId w:val="2"/>
        </w:numPr>
        <w:rPr>
          <w:sz w:val="28"/>
          <w:szCs w:val="28"/>
          <w:lang w:val="lt-LT"/>
        </w:rPr>
      </w:pPr>
      <w:r w:rsidRPr="00C321DE">
        <w:rPr>
          <w:sz w:val="28"/>
          <w:szCs w:val="28"/>
          <w:lang w:val="lt-LT"/>
        </w:rPr>
        <w:t>Turi būti tinkami konkrečiam atvejui, ne atsitiktiniai.</w:t>
      </w:r>
    </w:p>
    <w:p w:rsidR="00E17151" w:rsidRPr="00C321DE" w:rsidRDefault="00E17151" w:rsidP="00E17151">
      <w:pPr>
        <w:pStyle w:val="Listeavsnitt"/>
        <w:numPr>
          <w:ilvl w:val="0"/>
          <w:numId w:val="2"/>
        </w:numPr>
        <w:rPr>
          <w:sz w:val="28"/>
          <w:szCs w:val="28"/>
          <w:lang w:val="lt-LT"/>
        </w:rPr>
      </w:pPr>
      <w:r w:rsidRPr="00C321DE">
        <w:rPr>
          <w:sz w:val="28"/>
          <w:szCs w:val="28"/>
          <w:lang w:val="lt-LT"/>
        </w:rPr>
        <w:t>Turi paaiškinti, padėti suprasti požiūrį ar įsitikinimą.</w:t>
      </w:r>
    </w:p>
    <w:p w:rsidR="00E17151" w:rsidRPr="00C321DE" w:rsidRDefault="00E17151" w:rsidP="00E17151">
      <w:pPr>
        <w:pStyle w:val="Listeavsnitt"/>
        <w:numPr>
          <w:ilvl w:val="0"/>
          <w:numId w:val="2"/>
        </w:numPr>
        <w:rPr>
          <w:sz w:val="28"/>
          <w:szCs w:val="28"/>
          <w:lang w:val="lt-LT"/>
        </w:rPr>
      </w:pPr>
      <w:r w:rsidRPr="00C321DE">
        <w:rPr>
          <w:sz w:val="28"/>
          <w:szCs w:val="28"/>
          <w:lang w:val="lt-LT"/>
        </w:rPr>
        <w:t>Turi skambėti įtikinamai tam, kuris klauso.</w:t>
      </w:r>
    </w:p>
    <w:p w:rsidR="00E17151" w:rsidRPr="007C1457" w:rsidRDefault="00E17151" w:rsidP="00E17151">
      <w:pPr>
        <w:rPr>
          <w:b/>
          <w:sz w:val="18"/>
          <w:szCs w:val="18"/>
          <w:lang w:val="lt-LT"/>
        </w:rPr>
      </w:pPr>
      <w:r w:rsidRPr="007C1457">
        <w:rPr>
          <w:b/>
          <w:sz w:val="18"/>
          <w:szCs w:val="18"/>
          <w:lang w:val="lt-LT"/>
        </w:rPr>
        <w:t>Šaltiniai:</w:t>
      </w:r>
    </w:p>
    <w:p w:rsidR="00E17151" w:rsidRDefault="009B06A8" w:rsidP="00E17151">
      <w:pPr>
        <w:rPr>
          <w:sz w:val="18"/>
          <w:szCs w:val="18"/>
          <w:lang w:val="lt-LT"/>
        </w:rPr>
      </w:pPr>
      <w:hyperlink r:id="rId9" w:history="1">
        <w:r w:rsidR="00E17151">
          <w:rPr>
            <w:rStyle w:val="Hyperkobling"/>
            <w:sz w:val="18"/>
            <w:szCs w:val="18"/>
            <w:lang w:val="lt-LT"/>
          </w:rPr>
          <w:t>http://www.zodynas.lt/terminu-zodynas/F/filosofija</w:t>
        </w:r>
      </w:hyperlink>
    </w:p>
    <w:p w:rsidR="00E17151" w:rsidRDefault="009B06A8" w:rsidP="00E17151">
      <w:pPr>
        <w:rPr>
          <w:sz w:val="18"/>
          <w:szCs w:val="18"/>
          <w:lang w:val="lt-LT"/>
        </w:rPr>
      </w:pPr>
      <w:hyperlink r:id="rId10" w:history="1">
        <w:r w:rsidR="00E17151">
          <w:rPr>
            <w:rStyle w:val="Hyperkobling"/>
            <w:sz w:val="18"/>
            <w:szCs w:val="18"/>
            <w:lang w:val="lt-LT"/>
          </w:rPr>
          <w:t>http://filosofi.no/innhold/</w:t>
        </w:r>
      </w:hyperlink>
      <w:r w:rsidR="00E17151">
        <w:rPr>
          <w:sz w:val="18"/>
          <w:szCs w:val="18"/>
          <w:lang w:val="lt-LT"/>
        </w:rPr>
        <w:t xml:space="preserve"> </w:t>
      </w:r>
    </w:p>
    <w:p w:rsidR="00C85EA7" w:rsidRPr="0020058C" w:rsidRDefault="007C1457" w:rsidP="00E17151">
      <w:pPr>
        <w:rPr>
          <w:lang w:val="en-GB"/>
        </w:rPr>
      </w:pPr>
      <w:r>
        <w:rPr>
          <w:sz w:val="18"/>
          <w:szCs w:val="18"/>
          <w:lang w:val="lt-LT"/>
        </w:rPr>
        <w:t xml:space="preserve">Jenkins, Joe. </w:t>
      </w:r>
      <w:r w:rsidR="00E17151">
        <w:rPr>
          <w:sz w:val="18"/>
          <w:szCs w:val="18"/>
          <w:lang w:val="lt-LT"/>
        </w:rPr>
        <w:t>Šių laikų dorovin</w:t>
      </w:r>
      <w:r>
        <w:rPr>
          <w:sz w:val="18"/>
          <w:szCs w:val="18"/>
          <w:lang w:val="lt-LT"/>
        </w:rPr>
        <w:t>ės problemos</w:t>
      </w:r>
    </w:p>
    <w:sectPr w:rsidR="00C85EA7" w:rsidRPr="00200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haroni">
    <w:altName w:val="Didot"/>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8549"/>
      </v:shape>
    </w:pict>
  </w:numPicBullet>
  <w:abstractNum w:abstractNumId="0">
    <w:nsid w:val="127F47A2"/>
    <w:multiLevelType w:val="hybridMultilevel"/>
    <w:tmpl w:val="B3346A7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BC03D7A"/>
    <w:multiLevelType w:val="hybridMultilevel"/>
    <w:tmpl w:val="45042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55745FA"/>
    <w:multiLevelType w:val="hybridMultilevel"/>
    <w:tmpl w:val="BA12C248"/>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3">
    <w:nsid w:val="2A941AB8"/>
    <w:multiLevelType w:val="hybridMultilevel"/>
    <w:tmpl w:val="8B6C19C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BAD3972"/>
    <w:multiLevelType w:val="hybridMultilevel"/>
    <w:tmpl w:val="13DEAA5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E5349BF"/>
    <w:multiLevelType w:val="hybridMultilevel"/>
    <w:tmpl w:val="C36C78D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0402928"/>
    <w:multiLevelType w:val="hybridMultilevel"/>
    <w:tmpl w:val="3EA49B7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8642C54"/>
    <w:multiLevelType w:val="hybridMultilevel"/>
    <w:tmpl w:val="BA54C7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5FC97C59"/>
    <w:multiLevelType w:val="hybridMultilevel"/>
    <w:tmpl w:val="7C8EB37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51"/>
    <w:rsid w:val="0020058C"/>
    <w:rsid w:val="0025081E"/>
    <w:rsid w:val="007C1457"/>
    <w:rsid w:val="009B06A8"/>
    <w:rsid w:val="00C321DE"/>
    <w:rsid w:val="00C85EA7"/>
    <w:rsid w:val="00CE57E6"/>
    <w:rsid w:val="00E17151"/>
    <w:rsid w:val="00E9650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51"/>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E17151"/>
    <w:rPr>
      <w:color w:val="0000FF"/>
      <w:u w:val="single"/>
    </w:rPr>
  </w:style>
  <w:style w:type="paragraph" w:styleId="NormalWeb">
    <w:name w:val="Normal (Web)"/>
    <w:basedOn w:val="Normal"/>
    <w:uiPriority w:val="99"/>
    <w:semiHidden/>
    <w:unhideWhenUsed/>
    <w:rsid w:val="00E1715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IngenmellomromTegn">
    <w:name w:val="Ingen mellomrom Tegn"/>
    <w:basedOn w:val="Standardskriftforavsnitt"/>
    <w:link w:val="Ingenmellomrom"/>
    <w:uiPriority w:val="1"/>
    <w:locked/>
    <w:rsid w:val="00E17151"/>
    <w:rPr>
      <w:rFonts w:ascii="Times New Roman" w:eastAsiaTheme="minorEastAsia" w:hAnsi="Times New Roman" w:cs="Times New Roman"/>
      <w:lang w:eastAsia="nb-NO"/>
    </w:rPr>
  </w:style>
  <w:style w:type="paragraph" w:styleId="Ingenmellomrom">
    <w:name w:val="No Spacing"/>
    <w:link w:val="IngenmellomromTegn"/>
    <w:uiPriority w:val="1"/>
    <w:qFormat/>
    <w:rsid w:val="00E17151"/>
    <w:pPr>
      <w:spacing w:after="0" w:line="240" w:lineRule="auto"/>
    </w:pPr>
    <w:rPr>
      <w:rFonts w:ascii="Times New Roman" w:eastAsiaTheme="minorEastAsia" w:hAnsi="Times New Roman" w:cs="Times New Roman"/>
      <w:lang w:eastAsia="nb-NO"/>
    </w:rPr>
  </w:style>
  <w:style w:type="paragraph" w:styleId="Listeavsnitt">
    <w:name w:val="List Paragraph"/>
    <w:basedOn w:val="Normal"/>
    <w:uiPriority w:val="34"/>
    <w:qFormat/>
    <w:rsid w:val="00E17151"/>
    <w:pPr>
      <w:ind w:left="720"/>
      <w:contextualSpacing/>
    </w:pPr>
  </w:style>
  <w:style w:type="paragraph" w:styleId="Bobletekst">
    <w:name w:val="Balloon Text"/>
    <w:basedOn w:val="Normal"/>
    <w:link w:val="BobletekstTegn"/>
    <w:uiPriority w:val="99"/>
    <w:semiHidden/>
    <w:unhideWhenUsed/>
    <w:rsid w:val="00CE57E6"/>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E57E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51"/>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E17151"/>
    <w:rPr>
      <w:color w:val="0000FF"/>
      <w:u w:val="single"/>
    </w:rPr>
  </w:style>
  <w:style w:type="paragraph" w:styleId="NormalWeb">
    <w:name w:val="Normal (Web)"/>
    <w:basedOn w:val="Normal"/>
    <w:uiPriority w:val="99"/>
    <w:semiHidden/>
    <w:unhideWhenUsed/>
    <w:rsid w:val="00E1715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IngenmellomromTegn">
    <w:name w:val="Ingen mellomrom Tegn"/>
    <w:basedOn w:val="Standardskriftforavsnitt"/>
    <w:link w:val="Ingenmellomrom"/>
    <w:uiPriority w:val="1"/>
    <w:locked/>
    <w:rsid w:val="00E17151"/>
    <w:rPr>
      <w:rFonts w:ascii="Times New Roman" w:eastAsiaTheme="minorEastAsia" w:hAnsi="Times New Roman" w:cs="Times New Roman"/>
      <w:lang w:eastAsia="nb-NO"/>
    </w:rPr>
  </w:style>
  <w:style w:type="paragraph" w:styleId="Ingenmellomrom">
    <w:name w:val="No Spacing"/>
    <w:link w:val="IngenmellomromTegn"/>
    <w:uiPriority w:val="1"/>
    <w:qFormat/>
    <w:rsid w:val="00E17151"/>
    <w:pPr>
      <w:spacing w:after="0" w:line="240" w:lineRule="auto"/>
    </w:pPr>
    <w:rPr>
      <w:rFonts w:ascii="Times New Roman" w:eastAsiaTheme="minorEastAsia" w:hAnsi="Times New Roman" w:cs="Times New Roman"/>
      <w:lang w:eastAsia="nb-NO"/>
    </w:rPr>
  </w:style>
  <w:style w:type="paragraph" w:styleId="Listeavsnitt">
    <w:name w:val="List Paragraph"/>
    <w:basedOn w:val="Normal"/>
    <w:uiPriority w:val="34"/>
    <w:qFormat/>
    <w:rsid w:val="00E17151"/>
    <w:pPr>
      <w:ind w:left="720"/>
      <w:contextualSpacing/>
    </w:pPr>
  </w:style>
  <w:style w:type="paragraph" w:styleId="Bobletekst">
    <w:name w:val="Balloon Text"/>
    <w:basedOn w:val="Normal"/>
    <w:link w:val="BobletekstTegn"/>
    <w:uiPriority w:val="99"/>
    <w:semiHidden/>
    <w:unhideWhenUsed/>
    <w:rsid w:val="00CE57E6"/>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E57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lt.wikipedia.org/wiki/Moral%C4%97s_nor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ilosofi.no/innhold/" TargetMode="External"/><Relationship Id="rId4" Type="http://schemas.openxmlformats.org/officeDocument/2006/relationships/settings" Target="settings.xml"/><Relationship Id="rId9" Type="http://schemas.openxmlformats.org/officeDocument/2006/relationships/hyperlink" Target="http://www.zodynas.lt/terminu-zodynas/F/filosof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576</Words>
  <Characters>3053</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 bruziene</dc:creator>
  <cp:keywords/>
  <dc:description/>
  <cp:lastModifiedBy>Bruziene, Renalda</cp:lastModifiedBy>
  <cp:revision>4</cp:revision>
  <dcterms:created xsi:type="dcterms:W3CDTF">2015-01-18T18:15:00Z</dcterms:created>
  <dcterms:modified xsi:type="dcterms:W3CDTF">2015-06-12T06:11:00Z</dcterms:modified>
</cp:coreProperties>
</file>