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D4" w:rsidRPr="003020F8" w:rsidRDefault="00E93B45">
      <w:pPr>
        <w:rPr>
          <w:rFonts w:ascii="Calibri" w:hAnsi="Calibri"/>
          <w:b/>
          <w:sz w:val="24"/>
          <w:szCs w:val="24"/>
          <w:u w:val="single"/>
        </w:rPr>
      </w:pPr>
      <w:bookmarkStart w:id="0" w:name="_GoBack"/>
      <w:bookmarkEnd w:id="0"/>
      <w:r w:rsidRPr="003020F8">
        <w:rPr>
          <w:rFonts w:ascii="Calibri" w:hAnsi="Calibri"/>
          <w:b/>
          <w:sz w:val="24"/>
          <w:szCs w:val="24"/>
          <w:u w:val="single"/>
        </w:rPr>
        <w:t>Jødisk påske- Pesach.</w:t>
      </w:r>
    </w:p>
    <w:p w:rsidR="00E93B45" w:rsidRPr="003020F8" w:rsidRDefault="00E93B45" w:rsidP="00E93B45">
      <w:pPr>
        <w:spacing w:before="100" w:beforeAutospacing="1" w:after="100" w:afterAutospacing="1" w:line="330" w:lineRule="atLeast"/>
        <w:rPr>
          <w:rFonts w:ascii="Calibri" w:hAnsi="Calibri"/>
          <w:sz w:val="24"/>
          <w:szCs w:val="24"/>
        </w:rPr>
      </w:pPr>
      <w:r w:rsidRPr="003020F8">
        <w:rPr>
          <w:rFonts w:ascii="Calibri" w:hAnsi="Calibri"/>
          <w:sz w:val="24"/>
          <w:szCs w:val="24"/>
        </w:rPr>
        <w:t xml:space="preserve">Da Jesus red inn i </w:t>
      </w:r>
      <w:r w:rsidR="00487D33" w:rsidRPr="003020F8">
        <w:rPr>
          <w:rFonts w:ascii="Calibri" w:hAnsi="Calibri"/>
          <w:sz w:val="24"/>
          <w:szCs w:val="24"/>
        </w:rPr>
        <w:t>Jerusalem</w:t>
      </w:r>
      <w:r w:rsidRPr="003020F8">
        <w:rPr>
          <w:rFonts w:ascii="Calibri" w:hAnsi="Calibri"/>
          <w:sz w:val="24"/>
          <w:szCs w:val="24"/>
        </w:rPr>
        <w:t xml:space="preserve"> på palmesøndag var han og </w:t>
      </w:r>
      <w:r w:rsidR="00487D33" w:rsidRPr="003020F8">
        <w:rPr>
          <w:rFonts w:ascii="Calibri" w:hAnsi="Calibri"/>
          <w:sz w:val="24"/>
          <w:szCs w:val="24"/>
        </w:rPr>
        <w:t>disiplene</w:t>
      </w:r>
      <w:r w:rsidRPr="003020F8">
        <w:rPr>
          <w:rFonts w:ascii="Calibri" w:hAnsi="Calibri"/>
          <w:sz w:val="24"/>
          <w:szCs w:val="24"/>
        </w:rPr>
        <w:t xml:space="preserve"> på vei for å feire den </w:t>
      </w:r>
      <w:r w:rsidR="00487D33" w:rsidRPr="003020F8">
        <w:rPr>
          <w:rFonts w:ascii="Calibri" w:hAnsi="Calibri"/>
          <w:sz w:val="24"/>
          <w:szCs w:val="24"/>
        </w:rPr>
        <w:t>jødiske</w:t>
      </w:r>
      <w:r w:rsidRPr="003020F8">
        <w:rPr>
          <w:rFonts w:ascii="Calibri" w:hAnsi="Calibri"/>
          <w:sz w:val="24"/>
          <w:szCs w:val="24"/>
        </w:rPr>
        <w:t xml:space="preserve"> påsken, Pesach. </w:t>
      </w:r>
    </w:p>
    <w:p w:rsidR="00E93B45" w:rsidRPr="003020F8" w:rsidRDefault="00E93B45" w:rsidP="00E93B45">
      <w:pPr>
        <w:spacing w:before="100" w:beforeAutospacing="1" w:after="100" w:afterAutospacing="1" w:line="330" w:lineRule="atLeast"/>
        <w:rPr>
          <w:rFonts w:ascii="Calibri" w:hAnsi="Calibri"/>
          <w:sz w:val="24"/>
          <w:szCs w:val="24"/>
        </w:rPr>
      </w:pPr>
      <w:r w:rsidRPr="003020F8">
        <w:rPr>
          <w:rFonts w:ascii="Calibri" w:hAnsi="Calibri"/>
          <w:sz w:val="24"/>
          <w:szCs w:val="24"/>
        </w:rPr>
        <w:t xml:space="preserve">Pesach er jødenes påske, og minner om den tiden </w:t>
      </w:r>
      <w:r w:rsidR="00487D33" w:rsidRPr="003020F8">
        <w:rPr>
          <w:rFonts w:ascii="Calibri" w:hAnsi="Calibri"/>
          <w:sz w:val="24"/>
          <w:szCs w:val="24"/>
        </w:rPr>
        <w:t>israelittene</w:t>
      </w:r>
      <w:r w:rsidRPr="003020F8">
        <w:rPr>
          <w:rFonts w:ascii="Calibri" w:hAnsi="Calibri"/>
          <w:sz w:val="24"/>
          <w:szCs w:val="24"/>
        </w:rPr>
        <w:t xml:space="preserve"> var slaver i Egypt under Farao. </w:t>
      </w:r>
    </w:p>
    <w:p w:rsidR="00E93B45" w:rsidRPr="003020F8" w:rsidRDefault="00E93B45" w:rsidP="00E93B45">
      <w:pPr>
        <w:spacing w:before="100" w:beforeAutospacing="1" w:after="100" w:afterAutospacing="1" w:line="330" w:lineRule="atLeast"/>
        <w:rPr>
          <w:rFonts w:ascii="Calibri" w:hAnsi="Calibri"/>
          <w:b/>
          <w:sz w:val="24"/>
          <w:szCs w:val="24"/>
          <w:u w:val="single"/>
        </w:rPr>
      </w:pPr>
      <w:r w:rsidRPr="003020F8">
        <w:rPr>
          <w:rFonts w:ascii="Calibri" w:hAnsi="Calibri"/>
          <w:b/>
          <w:sz w:val="24"/>
          <w:szCs w:val="24"/>
          <w:u w:val="single"/>
        </w:rPr>
        <w:t xml:space="preserve">Historien om Moses </w:t>
      </w:r>
    </w:p>
    <w:p w:rsidR="00E93B45" w:rsidRPr="003020F8" w:rsidRDefault="00E93B45" w:rsidP="00E93B45">
      <w:pPr>
        <w:spacing w:before="100" w:beforeAutospacing="1" w:after="100" w:afterAutospacing="1" w:line="330" w:lineRule="atLeast"/>
        <w:rPr>
          <w:rFonts w:ascii="Calibri" w:hAnsi="Calibri"/>
          <w:sz w:val="24"/>
          <w:szCs w:val="24"/>
        </w:rPr>
      </w:pPr>
      <w:r w:rsidRPr="003020F8">
        <w:rPr>
          <w:rFonts w:ascii="Calibri" w:hAnsi="Calibri"/>
          <w:sz w:val="24"/>
          <w:szCs w:val="24"/>
        </w:rPr>
        <w:t xml:space="preserve">I første mosebok i Det gamle testamentet i bibelen kan vi lese om at </w:t>
      </w:r>
      <w:r w:rsidR="00487D33" w:rsidRPr="003020F8">
        <w:rPr>
          <w:rFonts w:ascii="Calibri" w:hAnsi="Calibri"/>
          <w:sz w:val="24"/>
          <w:szCs w:val="24"/>
        </w:rPr>
        <w:t>israelittene</w:t>
      </w:r>
      <w:r w:rsidRPr="003020F8">
        <w:rPr>
          <w:rFonts w:ascii="Calibri" w:hAnsi="Calibri"/>
          <w:sz w:val="24"/>
          <w:szCs w:val="24"/>
        </w:rPr>
        <w:t xml:space="preserve"> ble ønsket velkommen inn i Egypt. Men etter mange år ble han som bestemte i Egypt- Farao bekymret for at det ble for mange </w:t>
      </w:r>
      <w:r w:rsidR="00487D33" w:rsidRPr="003020F8">
        <w:rPr>
          <w:rFonts w:ascii="Calibri" w:hAnsi="Calibri"/>
          <w:sz w:val="24"/>
          <w:szCs w:val="24"/>
        </w:rPr>
        <w:t>israelitter</w:t>
      </w:r>
      <w:r w:rsidRPr="003020F8">
        <w:rPr>
          <w:rFonts w:ascii="Calibri" w:hAnsi="Calibri"/>
          <w:sz w:val="24"/>
          <w:szCs w:val="24"/>
        </w:rPr>
        <w:t xml:space="preserve"> der. Derfor ble </w:t>
      </w:r>
      <w:r w:rsidR="00487D33" w:rsidRPr="003020F8">
        <w:rPr>
          <w:rFonts w:ascii="Calibri" w:hAnsi="Calibri"/>
          <w:sz w:val="24"/>
          <w:szCs w:val="24"/>
        </w:rPr>
        <w:t>israelittene</w:t>
      </w:r>
      <w:r w:rsidRPr="003020F8">
        <w:rPr>
          <w:rFonts w:ascii="Calibri" w:hAnsi="Calibri"/>
          <w:sz w:val="24"/>
          <w:szCs w:val="24"/>
        </w:rPr>
        <w:t xml:space="preserve"> </w:t>
      </w:r>
      <w:r w:rsidR="00487D33" w:rsidRPr="003020F8">
        <w:rPr>
          <w:rFonts w:ascii="Calibri" w:hAnsi="Calibri"/>
          <w:sz w:val="24"/>
          <w:szCs w:val="24"/>
        </w:rPr>
        <w:t>gjort</w:t>
      </w:r>
      <w:r w:rsidRPr="003020F8">
        <w:rPr>
          <w:rFonts w:ascii="Calibri" w:hAnsi="Calibri"/>
          <w:sz w:val="24"/>
          <w:szCs w:val="24"/>
        </w:rPr>
        <w:t xml:space="preserve"> til slaver og Faraoen befalte at a</w:t>
      </w:r>
      <w:r w:rsidR="00487D33" w:rsidRPr="003020F8">
        <w:rPr>
          <w:rFonts w:ascii="Calibri" w:hAnsi="Calibri"/>
          <w:sz w:val="24"/>
          <w:szCs w:val="24"/>
        </w:rPr>
        <w:t>lle</w:t>
      </w:r>
      <w:r w:rsidRPr="003020F8">
        <w:rPr>
          <w:rFonts w:ascii="Calibri" w:hAnsi="Calibri"/>
          <w:sz w:val="24"/>
          <w:szCs w:val="24"/>
        </w:rPr>
        <w:t xml:space="preserve"> guttebarn som ble født skulle drepes. Moren til Moses ville ikke at hennes barn skulle bli drept. Hun la han derfor i en kurv og plasserte kurven på elven Nilen. Hun håpet at noen </w:t>
      </w:r>
      <w:r w:rsidR="00487D33" w:rsidRPr="003020F8">
        <w:rPr>
          <w:rFonts w:ascii="Calibri" w:hAnsi="Calibri"/>
          <w:sz w:val="24"/>
          <w:szCs w:val="24"/>
        </w:rPr>
        <w:t>skulle</w:t>
      </w:r>
      <w:r w:rsidRPr="003020F8">
        <w:rPr>
          <w:rFonts w:ascii="Calibri" w:hAnsi="Calibri"/>
          <w:sz w:val="24"/>
          <w:szCs w:val="24"/>
        </w:rPr>
        <w:t xml:space="preserve"> finne ham og ta godt vare på han.  Det var datteren til Faraoen som fant Moses i kurven på eleven. Og hun passet godt på Moses. Derfor vokste Moses </w:t>
      </w:r>
      <w:r w:rsidR="00487D33" w:rsidRPr="003020F8">
        <w:rPr>
          <w:rFonts w:ascii="Calibri" w:hAnsi="Calibri"/>
          <w:sz w:val="24"/>
          <w:szCs w:val="24"/>
        </w:rPr>
        <w:t>o</w:t>
      </w:r>
      <w:r w:rsidRPr="003020F8">
        <w:rPr>
          <w:rFonts w:ascii="Calibri" w:hAnsi="Calibri"/>
          <w:sz w:val="24"/>
          <w:szCs w:val="24"/>
        </w:rPr>
        <w:t>pp i familien til Faraoen.</w:t>
      </w:r>
    </w:p>
    <w:p w:rsidR="00E93B45" w:rsidRPr="003020F8" w:rsidRDefault="00E93B45" w:rsidP="00E93B45">
      <w:pPr>
        <w:spacing w:before="100" w:beforeAutospacing="1" w:after="100" w:afterAutospacing="1" w:line="330" w:lineRule="atLeast"/>
        <w:rPr>
          <w:rFonts w:ascii="Calibri" w:hAnsi="Calibri"/>
          <w:sz w:val="24"/>
          <w:szCs w:val="24"/>
        </w:rPr>
      </w:pPr>
      <w:r w:rsidRPr="003020F8">
        <w:rPr>
          <w:rFonts w:ascii="Calibri" w:eastAsia="Times New Roman" w:hAnsi="Calibri" w:cs="Arial"/>
          <w:noProof/>
          <w:color w:val="333333"/>
          <w:sz w:val="24"/>
          <w:szCs w:val="24"/>
          <w:lang w:eastAsia="nb-NO"/>
        </w:rPr>
        <w:drawing>
          <wp:inline distT="0" distB="0" distL="0" distR="0" wp14:anchorId="7648CC81" wp14:editId="61DA6C1E">
            <wp:extent cx="1905000" cy="1314450"/>
            <wp:effectExtent l="0" t="0" r="0" b="0"/>
            <wp:docPr id="1" name="Picture 1" descr="Mo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B45" w:rsidRPr="003020F8" w:rsidRDefault="00E93B45" w:rsidP="00E93B45">
      <w:pPr>
        <w:spacing w:before="100" w:beforeAutospacing="1" w:after="100" w:afterAutospacing="1" w:line="330" w:lineRule="atLeast"/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 xml:space="preserve"> Da Moses ble voksen viste Gud seg for Moses i en brennende tornebusk.</w:t>
      </w:r>
      <w:r w:rsidR="00487D33"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 xml:space="preserve"> Gud fortalte han at han skulle hjelpe slavene i Egypt, og at Moses egentlig var israelitt. Det var hans folk som led under slaveriet av den mannen han nå kalte far.  Gud sa til Moses at Moses skulle be Faraoen om å slippe slavene fri.  Moses skulle lede israelittene ut av Egypt og til et annet land som het </w:t>
      </w: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>K</w:t>
      </w:r>
      <w:r w:rsidR="00487D33"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>anaans land.</w:t>
      </w:r>
    </w:p>
    <w:p w:rsidR="00487D33" w:rsidRPr="003020F8" w:rsidRDefault="00E93B45" w:rsidP="00E93B45">
      <w:pPr>
        <w:spacing w:before="100" w:beforeAutospacing="1" w:after="100" w:afterAutospacing="1" w:line="330" w:lineRule="atLeast"/>
        <w:rPr>
          <w:rFonts w:ascii="Calibri" w:eastAsia="Times New Roman" w:hAnsi="Calibri" w:cs="Arial"/>
          <w:b/>
          <w:bCs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b/>
          <w:bCs/>
          <w:noProof/>
          <w:color w:val="333333"/>
          <w:sz w:val="24"/>
          <w:szCs w:val="24"/>
          <w:lang w:eastAsia="nb-NO"/>
        </w:rPr>
        <w:drawing>
          <wp:inline distT="0" distB="0" distL="0" distR="0" wp14:anchorId="1372B376" wp14:editId="325B734F">
            <wp:extent cx="1428750" cy="1971675"/>
            <wp:effectExtent l="0" t="0" r="0" b="9525"/>
            <wp:docPr id="2" name="Picture 2" descr="Mo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s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B45" w:rsidRPr="003020F8" w:rsidRDefault="00E93B45" w:rsidP="00E93B45">
      <w:pPr>
        <w:spacing w:before="100" w:beforeAutospacing="1" w:after="100" w:afterAutospacing="1" w:line="330" w:lineRule="atLeast"/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b/>
          <w:bCs/>
          <w:color w:val="333333"/>
          <w:sz w:val="24"/>
          <w:szCs w:val="24"/>
          <w:lang w:eastAsia="nb-NO"/>
        </w:rPr>
        <w:lastRenderedPageBreak/>
        <w:t>De ti landeplagene og den første påsken</w:t>
      </w:r>
      <w:r w:rsidRPr="003020F8">
        <w:rPr>
          <w:rFonts w:ascii="Calibri" w:eastAsia="Times New Roman" w:hAnsi="Calibri" w:cs="Arial"/>
          <w:b/>
          <w:bCs/>
          <w:color w:val="333333"/>
          <w:sz w:val="24"/>
          <w:szCs w:val="24"/>
          <w:lang w:eastAsia="nb-NO"/>
        </w:rPr>
        <w:br/>
      </w: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 xml:space="preserve">Moses gikk til Farao for å få ham til å gi israelittene fri, men Farao nektet. Da sendte Gud ti plager over Egypt, blant annet pest, mørke og gresshopper. Til slutt kom den verste plagen av alle: En Herrens engel gikk gjennom gatene i byen og slo i hjel alle de førstefødte i hver familie. </w:t>
      </w:r>
    </w:p>
    <w:p w:rsidR="00E93B45" w:rsidRPr="003020F8" w:rsidRDefault="00E93B45" w:rsidP="00E93B45">
      <w:pPr>
        <w:spacing w:before="100" w:beforeAutospacing="1" w:after="100" w:afterAutospacing="1" w:line="330" w:lineRule="atLeast"/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 xml:space="preserve">Israelittene hadde på forhånd fått en advarsel fra Gud gjennom Moses. De skulle derfor redde seg fra dødsengelen ved å slakte et lam og smøre blodet fra det på dørstolpene. Engelen gikk forbi de husene der det var blod på dørstolpen. Men han gikk inn i alle andre hus. For å stoppe denne tiende plagen måtte Farao gi israelittene lov til å reise fra Egypt. </w:t>
      </w:r>
    </w:p>
    <w:p w:rsidR="00E93B45" w:rsidRPr="003020F8" w:rsidRDefault="00E93B45" w:rsidP="00487D33">
      <w:pPr>
        <w:spacing w:before="100" w:beforeAutospacing="1" w:after="100" w:afterAutospacing="1" w:line="330" w:lineRule="atLeast"/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 xml:space="preserve">Det er denne hendelsen som danner bakgrunnen for den jødiske påsken. </w:t>
      </w:r>
    </w:p>
    <w:p w:rsidR="00487D33" w:rsidRPr="003020F8" w:rsidRDefault="00487D33" w:rsidP="00487D33">
      <w:pPr>
        <w:spacing w:before="100" w:beforeAutospacing="1" w:after="100" w:afterAutospacing="1" w:line="330" w:lineRule="atLeast"/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</w:p>
    <w:p w:rsidR="00487D33" w:rsidRPr="003020F8" w:rsidRDefault="00487D33" w:rsidP="00487D33">
      <w:pPr>
        <w:spacing w:before="100" w:beforeAutospacing="1" w:after="100" w:afterAutospacing="1" w:line="330" w:lineRule="atLeast"/>
        <w:rPr>
          <w:rFonts w:ascii="Calibri" w:eastAsia="Times New Roman" w:hAnsi="Calibri" w:cs="Arial"/>
          <w:b/>
          <w:color w:val="333333"/>
          <w:sz w:val="24"/>
          <w:szCs w:val="24"/>
          <w:u w:val="single"/>
          <w:lang w:eastAsia="nb-NO"/>
        </w:rPr>
      </w:pPr>
      <w:r w:rsidRPr="003020F8">
        <w:rPr>
          <w:rFonts w:ascii="Calibri" w:eastAsia="Times New Roman" w:hAnsi="Calibri" w:cs="Arial"/>
          <w:b/>
          <w:color w:val="333333"/>
          <w:sz w:val="24"/>
          <w:szCs w:val="24"/>
          <w:u w:val="single"/>
          <w:lang w:eastAsia="nb-NO"/>
        </w:rPr>
        <w:t>Hvordan feirer jødene påske?</w:t>
      </w:r>
    </w:p>
    <w:p w:rsidR="00487D33" w:rsidRPr="003020F8" w:rsidRDefault="00487D33" w:rsidP="00487D33">
      <w:pPr>
        <w:spacing w:before="100" w:beforeAutospacing="1" w:after="100" w:afterAutospacing="1" w:line="330" w:lineRule="atLeast"/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 xml:space="preserve">Den </w:t>
      </w:r>
      <w:r w:rsidR="00336170"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>første</w:t>
      </w: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 xml:space="preserve"> kvelden i høytiden Pesach- jødisk påske spiser jødene et måltid som kalles for sedermåltidet. </w:t>
      </w:r>
      <w:r w:rsidR="00685766"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>Måltidet skal minne jødene om utvandringen fra Egypt. Måltidet begynner med en velsignelse av vinen. Sedertallerkenen er en tallerken med ulike små matretter som har en spesiell betydning og mening. I begynnelsen av måltidet tenner jødene et lys, som de kaller for sabbatslyset.</w:t>
      </w:r>
    </w:p>
    <w:p w:rsidR="00685766" w:rsidRPr="003020F8" w:rsidRDefault="00685766" w:rsidP="00487D33">
      <w:pPr>
        <w:spacing w:before="100" w:beforeAutospacing="1" w:after="100" w:afterAutospacing="1" w:line="330" w:lineRule="atLeast"/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 xml:space="preserve">Sedertallerken </w:t>
      </w:r>
      <w:r w:rsidR="00336170"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>b</w:t>
      </w: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>estår av:</w:t>
      </w:r>
    </w:p>
    <w:p w:rsidR="00685766" w:rsidRPr="003020F8" w:rsidRDefault="00685766" w:rsidP="00487D33">
      <w:pPr>
        <w:spacing w:before="100" w:beforeAutospacing="1" w:after="100" w:afterAutospacing="1" w:line="330" w:lineRule="atLeast"/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b/>
          <w:color w:val="333333"/>
          <w:sz w:val="24"/>
          <w:szCs w:val="24"/>
          <w:u w:val="single"/>
          <w:lang w:eastAsia="nb-NO"/>
        </w:rPr>
        <w:t>Matzah</w:t>
      </w: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>: et er usyret brød, det vil si et brød som ikke har hevet/ flatt brød.  Da jødene mått</w:t>
      </w:r>
      <w:r w:rsidR="003020F8"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>e</w:t>
      </w: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 xml:space="preserve"> flykte fra Egypt hadde de ikke tid til å heve brødene de bakte</w:t>
      </w:r>
    </w:p>
    <w:p w:rsidR="00685766" w:rsidRPr="003020F8" w:rsidRDefault="00685766" w:rsidP="00487D33">
      <w:pPr>
        <w:spacing w:before="100" w:beforeAutospacing="1" w:after="100" w:afterAutospacing="1" w:line="330" w:lineRule="atLeast"/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b/>
          <w:bCs/>
          <w:color w:val="333333"/>
          <w:sz w:val="24"/>
          <w:szCs w:val="24"/>
          <w:lang w:eastAsia="nb-NO"/>
        </w:rPr>
        <w:t>Charoset</w:t>
      </w: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 xml:space="preserve"> - blanding av eple, vin og nøtter. Minner om mursteinsblandingen jødene brukte da de som slaver måtte bygge for Egypterne.</w:t>
      </w:r>
    </w:p>
    <w:p w:rsidR="00685766" w:rsidRPr="003020F8" w:rsidRDefault="00685766" w:rsidP="00487D33">
      <w:pPr>
        <w:spacing w:before="100" w:beforeAutospacing="1" w:after="100" w:afterAutospacing="1" w:line="330" w:lineRule="atLeast"/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b/>
          <w:bCs/>
          <w:color w:val="333333"/>
          <w:sz w:val="24"/>
          <w:szCs w:val="24"/>
          <w:lang w:eastAsia="nb-NO"/>
        </w:rPr>
        <w:t>Zroah</w:t>
      </w: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 xml:space="preserve"> - brent/stekt kyllinghals</w:t>
      </w: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br/>
        <w:t>Representerer lammet som ble ofret dagen før Pesach på tempelets tid.</w:t>
      </w:r>
    </w:p>
    <w:p w:rsidR="00685766" w:rsidRPr="003020F8" w:rsidRDefault="00336170" w:rsidP="00487D33">
      <w:pPr>
        <w:spacing w:before="100" w:beforeAutospacing="1" w:after="100" w:afterAutospacing="1" w:line="330" w:lineRule="atLeast"/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b/>
          <w:bCs/>
          <w:color w:val="333333"/>
          <w:sz w:val="24"/>
          <w:szCs w:val="24"/>
          <w:lang w:eastAsia="nb-NO"/>
        </w:rPr>
        <w:t>Chazere</w:t>
      </w: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>t - andre bitre urter / salat som minner om de bitre minnene fra Egypt.</w:t>
      </w:r>
    </w:p>
    <w:p w:rsidR="00336170" w:rsidRPr="003020F8" w:rsidRDefault="00336170" w:rsidP="00487D33">
      <w:pPr>
        <w:spacing w:before="100" w:beforeAutospacing="1" w:after="100" w:afterAutospacing="1" w:line="330" w:lineRule="atLeast"/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b/>
          <w:bCs/>
          <w:color w:val="333333"/>
          <w:sz w:val="24"/>
          <w:szCs w:val="24"/>
          <w:lang w:eastAsia="nb-NO"/>
        </w:rPr>
        <w:t>Beytzah</w:t>
      </w: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 xml:space="preserve"> - hardkokt egg</w:t>
      </w: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br/>
        <w:t>Symboliserer helligdagsofferet som foruten Pesach-offeret ble båret til tempelet.</w:t>
      </w:r>
    </w:p>
    <w:p w:rsidR="00336170" w:rsidRPr="003020F8" w:rsidRDefault="00336170" w:rsidP="00487D33">
      <w:pPr>
        <w:spacing w:before="100" w:beforeAutospacing="1" w:after="100" w:afterAutospacing="1" w:line="330" w:lineRule="atLeast"/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b/>
          <w:bCs/>
          <w:color w:val="333333"/>
          <w:sz w:val="24"/>
          <w:szCs w:val="24"/>
          <w:lang w:eastAsia="nb-NO"/>
        </w:rPr>
        <w:t>Karpas</w:t>
      </w: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 xml:space="preserve"> - Persille</w:t>
      </w: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br/>
        <w:t>dyppes i salt vann, slik at vannet ligner tårer. Dette skal minne om tårene jødene felte da de var slaver i Egypt.</w:t>
      </w:r>
    </w:p>
    <w:p w:rsidR="00336170" w:rsidRPr="003020F8" w:rsidRDefault="00336170" w:rsidP="00487D33">
      <w:pPr>
        <w:spacing w:before="100" w:beforeAutospacing="1" w:after="100" w:afterAutospacing="1" w:line="330" w:lineRule="atLeast"/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b/>
          <w:color w:val="333333"/>
          <w:sz w:val="24"/>
          <w:szCs w:val="24"/>
          <w:u w:val="single"/>
          <w:lang w:eastAsia="nb-NO"/>
        </w:rPr>
        <w:t>Saltvann</w:t>
      </w: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>: symboliserer jødenes tårer som man dypper persille og egg i.</w:t>
      </w:r>
    </w:p>
    <w:p w:rsidR="00336170" w:rsidRPr="003020F8" w:rsidRDefault="00336170" w:rsidP="00487D33">
      <w:pPr>
        <w:spacing w:before="100" w:beforeAutospacing="1" w:after="100" w:afterAutospacing="1" w:line="330" w:lineRule="atLeast"/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</w:p>
    <w:p w:rsidR="00336170" w:rsidRPr="003020F8" w:rsidRDefault="00336170" w:rsidP="00336170">
      <w:pPr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 xml:space="preserve">Rekkefølgen for sederkveldens hendelsesforløp </w:t>
      </w:r>
      <w:r w:rsidR="003020F8"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>er skrevet i en bok som kalles Haggadah</w:t>
      </w: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>. Haggadaen inneholder blant annet historien om jødenes slaveri/utgang fra Egypt, fortellinger og forklaringer på hvordan sederen skal utføres.</w:t>
      </w:r>
    </w:p>
    <w:p w:rsidR="00336170" w:rsidRPr="003020F8" w:rsidRDefault="00336170" w:rsidP="00336170">
      <w:pPr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>I løpet av sederkvelden blir sederfatet og dets gjenstander henvist til i ritualene i haggadah. Sederfat hører påsken til og i alle jødiske hjem har de et eget fat for anledningen selv om ikke alle har mulighet til å anskaffe seg eksklusive sederfat som bilde nedenfor viser.</w:t>
      </w:r>
    </w:p>
    <w:p w:rsidR="00336170" w:rsidRPr="003020F8" w:rsidRDefault="00336170" w:rsidP="00336170">
      <w:pPr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  <w:r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>Feiringen av sedermåltidet er både</w:t>
      </w:r>
      <w:r w:rsidR="003020F8" w:rsidRPr="003020F8">
        <w:rPr>
          <w:rFonts w:ascii="Calibri" w:eastAsia="Times New Roman" w:hAnsi="Calibri" w:cs="Arial"/>
          <w:color w:val="333333"/>
          <w:sz w:val="24"/>
          <w:szCs w:val="24"/>
          <w:lang w:eastAsia="nb-NO"/>
        </w:rPr>
        <w:t xml:space="preserve"> dyster og lystig. De skal minnes om den dårlige tiden i Egypt, men også glede seg over at jødene klarte å flykte fra slaveriet.</w:t>
      </w:r>
    </w:p>
    <w:p w:rsidR="00336170" w:rsidRPr="003020F8" w:rsidRDefault="00336170" w:rsidP="00336170">
      <w:pPr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</w:p>
    <w:p w:rsidR="00336170" w:rsidRPr="003020F8" w:rsidRDefault="00336170" w:rsidP="00336170">
      <w:pPr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</w:p>
    <w:p w:rsidR="00336170" w:rsidRPr="003020F8" w:rsidRDefault="00336170" w:rsidP="00487D33">
      <w:pPr>
        <w:spacing w:before="100" w:beforeAutospacing="1" w:after="100" w:afterAutospacing="1" w:line="330" w:lineRule="atLeast"/>
        <w:rPr>
          <w:rFonts w:ascii="Calibri" w:eastAsia="Times New Roman" w:hAnsi="Calibri" w:cs="Arial"/>
          <w:color w:val="333333"/>
          <w:sz w:val="24"/>
          <w:szCs w:val="24"/>
          <w:lang w:eastAsia="nb-NO"/>
        </w:rPr>
      </w:pPr>
    </w:p>
    <w:p w:rsidR="00E93B45" w:rsidRPr="003020F8" w:rsidRDefault="00E93B45">
      <w:pPr>
        <w:rPr>
          <w:rFonts w:ascii="Calibri" w:hAnsi="Calibri"/>
          <w:sz w:val="24"/>
          <w:szCs w:val="24"/>
        </w:rPr>
      </w:pPr>
    </w:p>
    <w:sectPr w:rsidR="00E93B45" w:rsidRPr="00302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45"/>
    <w:rsid w:val="00237C2A"/>
    <w:rsid w:val="003020F8"/>
    <w:rsid w:val="00336170"/>
    <w:rsid w:val="003F159D"/>
    <w:rsid w:val="00487D33"/>
    <w:rsid w:val="00685766"/>
    <w:rsid w:val="006946D4"/>
    <w:rsid w:val="00E9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2A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C2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C2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90C22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C2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C2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90C226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37C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2A"/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7C2A"/>
    <w:rPr>
      <w:rFonts w:eastAsiaTheme="majorEastAsia" w:cstheme="majorBidi"/>
      <w:b/>
      <w:bCs/>
      <w:color w:val="90C226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7C2A"/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7C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2A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2A"/>
    <w:rPr>
      <w:rFonts w:asciiTheme="majorHAnsi" w:eastAsiaTheme="majorEastAsia" w:hAnsiTheme="majorHAnsi" w:cstheme="majorBidi"/>
      <w:iCs/>
      <w:color w:val="90C226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37C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7C2A"/>
    <w:pPr>
      <w:spacing w:line="240" w:lineRule="auto"/>
    </w:pPr>
    <w:rPr>
      <w:rFonts w:asciiTheme="majorHAnsi" w:eastAsiaTheme="minorEastAsia" w:hAnsiTheme="majorHAnsi"/>
      <w:bCs/>
      <w:smallCaps/>
      <w:color w:val="2C3C43" w:themeColor="text2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237C2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7C2A"/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2A"/>
    <w:pPr>
      <w:numPr>
        <w:ilvl w:val="1"/>
      </w:numPr>
    </w:pPr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237C2A"/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237C2A"/>
    <w:rPr>
      <w:b w:val="0"/>
      <w:bCs/>
      <w:i/>
      <w:color w:val="2C3C43" w:themeColor="text2"/>
    </w:rPr>
  </w:style>
  <w:style w:type="character" w:styleId="Emphasis">
    <w:name w:val="Emphasis"/>
    <w:basedOn w:val="DefaultParagraphFont"/>
    <w:uiPriority w:val="20"/>
    <w:qFormat/>
    <w:rsid w:val="00237C2A"/>
    <w:rPr>
      <w:b/>
      <w:i/>
      <w:iCs/>
    </w:rPr>
  </w:style>
  <w:style w:type="paragraph" w:styleId="NoSpacing">
    <w:name w:val="No Spacing"/>
    <w:link w:val="NoSpacingChar"/>
    <w:uiPriority w:val="1"/>
    <w:qFormat/>
    <w:rsid w:val="00237C2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37C2A"/>
  </w:style>
  <w:style w:type="paragraph" w:styleId="ListParagraph">
    <w:name w:val="List Paragraph"/>
    <w:basedOn w:val="Normal"/>
    <w:uiPriority w:val="34"/>
    <w:qFormat/>
    <w:rsid w:val="00237C2A"/>
    <w:pPr>
      <w:spacing w:line="240" w:lineRule="auto"/>
      <w:ind w:left="720" w:hanging="288"/>
      <w:contextualSpacing/>
    </w:pPr>
    <w:rPr>
      <w:color w:val="2C3C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37C2A"/>
    <w:pPr>
      <w:spacing w:after="0" w:line="360" w:lineRule="auto"/>
      <w:jc w:val="center"/>
    </w:pPr>
    <w:rPr>
      <w:rFonts w:eastAsiaTheme="minorEastAsia"/>
      <w:b/>
      <w:i/>
      <w:iCs/>
      <w:color w:val="90C226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237C2A"/>
    <w:rPr>
      <w:rFonts w:eastAsiaTheme="minorEastAsia"/>
      <w:b/>
      <w:i/>
      <w:iCs/>
      <w:color w:val="90C226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2A"/>
    <w:pPr>
      <w:pBdr>
        <w:top w:val="single" w:sz="36" w:space="8" w:color="90C226" w:themeColor="accent1"/>
        <w:left w:val="single" w:sz="36" w:space="8" w:color="90C226" w:themeColor="accent1"/>
        <w:bottom w:val="single" w:sz="36" w:space="8" w:color="90C226" w:themeColor="accent1"/>
        <w:right w:val="single" w:sz="36" w:space="8" w:color="90C226" w:themeColor="accent1"/>
      </w:pBdr>
      <w:shd w:val="clear" w:color="auto" w:fill="90C22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2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0C226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237C2A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37C2A"/>
    <w:rPr>
      <w:b/>
      <w:bCs/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sid w:val="00237C2A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37C2A"/>
    <w:rPr>
      <w:b w:val="0"/>
      <w:bCs/>
      <w:smallCaps/>
      <w:color w:val="90C22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37C2A"/>
    <w:rPr>
      <w:b/>
      <w:bCs/>
      <w:caps/>
      <w:smallCaps w:val="0"/>
      <w:color w:val="2C3C43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C2A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2A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C2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C2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90C22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C2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C2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90C226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37C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2A"/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7C2A"/>
    <w:rPr>
      <w:rFonts w:eastAsiaTheme="majorEastAsia" w:cstheme="majorBidi"/>
      <w:b/>
      <w:bCs/>
      <w:color w:val="90C226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7C2A"/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7C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2A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2A"/>
    <w:rPr>
      <w:rFonts w:asciiTheme="majorHAnsi" w:eastAsiaTheme="majorEastAsia" w:hAnsiTheme="majorHAnsi" w:cstheme="majorBidi"/>
      <w:iCs/>
      <w:color w:val="90C226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37C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7C2A"/>
    <w:pPr>
      <w:spacing w:line="240" w:lineRule="auto"/>
    </w:pPr>
    <w:rPr>
      <w:rFonts w:asciiTheme="majorHAnsi" w:eastAsiaTheme="minorEastAsia" w:hAnsiTheme="majorHAnsi"/>
      <w:bCs/>
      <w:smallCaps/>
      <w:color w:val="2C3C43" w:themeColor="text2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237C2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7C2A"/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2A"/>
    <w:pPr>
      <w:numPr>
        <w:ilvl w:val="1"/>
      </w:numPr>
    </w:pPr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237C2A"/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237C2A"/>
    <w:rPr>
      <w:b w:val="0"/>
      <w:bCs/>
      <w:i/>
      <w:color w:val="2C3C43" w:themeColor="text2"/>
    </w:rPr>
  </w:style>
  <w:style w:type="character" w:styleId="Emphasis">
    <w:name w:val="Emphasis"/>
    <w:basedOn w:val="DefaultParagraphFont"/>
    <w:uiPriority w:val="20"/>
    <w:qFormat/>
    <w:rsid w:val="00237C2A"/>
    <w:rPr>
      <w:b/>
      <w:i/>
      <w:iCs/>
    </w:rPr>
  </w:style>
  <w:style w:type="paragraph" w:styleId="NoSpacing">
    <w:name w:val="No Spacing"/>
    <w:link w:val="NoSpacingChar"/>
    <w:uiPriority w:val="1"/>
    <w:qFormat/>
    <w:rsid w:val="00237C2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37C2A"/>
  </w:style>
  <w:style w:type="paragraph" w:styleId="ListParagraph">
    <w:name w:val="List Paragraph"/>
    <w:basedOn w:val="Normal"/>
    <w:uiPriority w:val="34"/>
    <w:qFormat/>
    <w:rsid w:val="00237C2A"/>
    <w:pPr>
      <w:spacing w:line="240" w:lineRule="auto"/>
      <w:ind w:left="720" w:hanging="288"/>
      <w:contextualSpacing/>
    </w:pPr>
    <w:rPr>
      <w:color w:val="2C3C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37C2A"/>
    <w:pPr>
      <w:spacing w:after="0" w:line="360" w:lineRule="auto"/>
      <w:jc w:val="center"/>
    </w:pPr>
    <w:rPr>
      <w:rFonts w:eastAsiaTheme="minorEastAsia"/>
      <w:b/>
      <w:i/>
      <w:iCs/>
      <w:color w:val="90C226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237C2A"/>
    <w:rPr>
      <w:rFonts w:eastAsiaTheme="minorEastAsia"/>
      <w:b/>
      <w:i/>
      <w:iCs/>
      <w:color w:val="90C226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2A"/>
    <w:pPr>
      <w:pBdr>
        <w:top w:val="single" w:sz="36" w:space="8" w:color="90C226" w:themeColor="accent1"/>
        <w:left w:val="single" w:sz="36" w:space="8" w:color="90C226" w:themeColor="accent1"/>
        <w:bottom w:val="single" w:sz="36" w:space="8" w:color="90C226" w:themeColor="accent1"/>
        <w:right w:val="single" w:sz="36" w:space="8" w:color="90C226" w:themeColor="accent1"/>
      </w:pBdr>
      <w:shd w:val="clear" w:color="auto" w:fill="90C22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2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0C226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237C2A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37C2A"/>
    <w:rPr>
      <w:b/>
      <w:bCs/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sid w:val="00237C2A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37C2A"/>
    <w:rPr>
      <w:b w:val="0"/>
      <w:bCs/>
      <w:smallCaps/>
      <w:color w:val="90C22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37C2A"/>
    <w:rPr>
      <w:b/>
      <w:bCs/>
      <w:caps/>
      <w:smallCaps w:val="0"/>
      <w:color w:val="2C3C43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C2A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sett">
  <a:themeElements>
    <a:clrScheme name="Faset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Lene Østli</cp:lastModifiedBy>
  <cp:revision>2</cp:revision>
  <dcterms:created xsi:type="dcterms:W3CDTF">2014-04-04T09:33:00Z</dcterms:created>
  <dcterms:modified xsi:type="dcterms:W3CDTF">2014-04-04T09:33:00Z</dcterms:modified>
</cp:coreProperties>
</file>