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936" w:rsidRPr="00790D7B" w:rsidRDefault="00D10936" w:rsidP="0052147D">
      <w:pPr>
        <w:pStyle w:val="Tittel"/>
        <w:rPr>
          <w:b/>
          <w:bCs/>
          <w:sz w:val="40"/>
          <w:szCs w:val="40"/>
        </w:rPr>
      </w:pPr>
      <w:bookmarkStart w:id="0" w:name="_Hlk32788995"/>
      <w:bookmarkStart w:id="1" w:name="_GoBack"/>
      <w:bookmarkEnd w:id="1"/>
      <w:r w:rsidRPr="00790D7B">
        <w:rPr>
          <w:b/>
          <w:bCs/>
          <w:sz w:val="40"/>
          <w:szCs w:val="40"/>
        </w:rPr>
        <w:t>Næringskjeder og næringsnett</w:t>
      </w:r>
    </w:p>
    <w:bookmarkEnd w:id="0"/>
    <w:p w:rsidR="00D10936" w:rsidRPr="00790D7B" w:rsidRDefault="00D10936" w:rsidP="003F4CC4">
      <w:pPr>
        <w:spacing w:line="360" w:lineRule="auto"/>
        <w:rPr>
          <w:rFonts w:cstheme="minorHAnsi"/>
          <w:sz w:val="24"/>
          <w:szCs w:val="24"/>
        </w:rPr>
      </w:pPr>
      <w:r w:rsidRPr="00790D7B">
        <w:rPr>
          <w:rFonts w:cstheme="minorHAnsi"/>
          <w:sz w:val="24"/>
          <w:szCs w:val="24"/>
        </w:rPr>
        <w:t xml:space="preserve">Siden plantene produserer organiske molekyler, kaller vi dem produsenter. Fordi de lager næring selv, kaller vi plantene for autotrofe organismer (selv næring). Dyr som spiser planter, kaller vi planteetere eller primærkonsumenter. Dyr som spiser planteeterne er sekundærkonsumenter. Både primær- og sekundærkonsumentene kaller vi </w:t>
      </w:r>
      <w:r w:rsidR="00A571B5" w:rsidRPr="00790D7B">
        <w:rPr>
          <w:rFonts w:cstheme="minorHAnsi"/>
          <w:sz w:val="24"/>
          <w:szCs w:val="24"/>
        </w:rPr>
        <w:t>heterotrofe (forskjellig)</w:t>
      </w:r>
      <w:r w:rsidRPr="00790D7B">
        <w:rPr>
          <w:rFonts w:cstheme="minorHAnsi"/>
          <w:sz w:val="24"/>
          <w:szCs w:val="24"/>
        </w:rPr>
        <w:t xml:space="preserve"> organismer, de lager ikke næring selv, men lever</w:t>
      </w:r>
      <w:r w:rsidR="00A571B5" w:rsidRPr="00790D7B">
        <w:rPr>
          <w:rFonts w:cstheme="minorHAnsi"/>
          <w:sz w:val="24"/>
          <w:szCs w:val="24"/>
        </w:rPr>
        <w:t xml:space="preserve"> direkte på den kjemiske energien som de grønne plantene lagde i fotosyntesen. </w:t>
      </w:r>
    </w:p>
    <w:p w:rsidR="00A571B5" w:rsidRPr="00790D7B" w:rsidRDefault="00A571B5" w:rsidP="003F4CC4">
      <w:pPr>
        <w:spacing w:line="360" w:lineRule="auto"/>
        <w:rPr>
          <w:rFonts w:cstheme="minorHAnsi"/>
          <w:sz w:val="24"/>
          <w:szCs w:val="24"/>
        </w:rPr>
      </w:pPr>
      <w:r w:rsidRPr="00790D7B">
        <w:rPr>
          <w:rFonts w:cstheme="minorHAnsi"/>
          <w:sz w:val="24"/>
          <w:szCs w:val="24"/>
        </w:rPr>
        <w:t>I økologien ordner vi planter og dyr i trofiskenivåer, slik det er vist i figur under.</w:t>
      </w:r>
    </w:p>
    <w:p w:rsidR="00A571B5" w:rsidRPr="00790D7B" w:rsidRDefault="00A571B5" w:rsidP="003F4CC4">
      <w:pPr>
        <w:spacing w:line="360" w:lineRule="auto"/>
        <w:rPr>
          <w:rFonts w:cstheme="minorHAnsi"/>
          <w:sz w:val="24"/>
          <w:szCs w:val="24"/>
        </w:rPr>
      </w:pPr>
      <w:r w:rsidRPr="00790D7B">
        <w:rPr>
          <w:rFonts w:cstheme="minorHAnsi"/>
          <w:sz w:val="24"/>
          <w:szCs w:val="24"/>
        </w:rPr>
        <w:t>Følger vi de organiske stoffene og energien i et økosystem ved å sette opp hvem som gir</w:t>
      </w:r>
      <w:r w:rsidR="00A561E1" w:rsidRPr="00790D7B">
        <w:rPr>
          <w:rFonts w:cstheme="minorHAnsi"/>
          <w:sz w:val="24"/>
          <w:szCs w:val="24"/>
        </w:rPr>
        <w:t xml:space="preserve"> </w:t>
      </w:r>
      <w:r w:rsidRPr="00790D7B">
        <w:rPr>
          <w:rFonts w:cstheme="minorHAnsi"/>
          <w:sz w:val="24"/>
          <w:szCs w:val="24"/>
        </w:rPr>
        <w:t>næring til hvem, får vi det vi kaller en næringskjede.</w:t>
      </w:r>
    </w:p>
    <w:p w:rsidR="00A571B5" w:rsidRPr="00790D7B" w:rsidRDefault="00A561E1" w:rsidP="00E320B7">
      <w:pPr>
        <w:spacing w:line="360" w:lineRule="auto"/>
        <w:rPr>
          <w:rFonts w:cstheme="minorHAnsi"/>
          <w:sz w:val="24"/>
          <w:szCs w:val="24"/>
        </w:rPr>
      </w:pPr>
      <w:r w:rsidRPr="00790D7B">
        <w:rPr>
          <w:rFonts w:cstheme="minorHAnsi"/>
          <w:sz w:val="24"/>
          <w:szCs w:val="24"/>
        </w:rPr>
        <w:t>Et eksempel</w:t>
      </w:r>
      <w:r w:rsidR="00A571B5" w:rsidRPr="00790D7B">
        <w:rPr>
          <w:rFonts w:cstheme="minorHAnsi"/>
          <w:sz w:val="24"/>
          <w:szCs w:val="24"/>
        </w:rPr>
        <w:t xml:space="preserve"> fra ørken med tre </w:t>
      </w:r>
      <w:r w:rsidRPr="00790D7B">
        <w:rPr>
          <w:rFonts w:cstheme="minorHAnsi"/>
          <w:sz w:val="24"/>
          <w:szCs w:val="24"/>
        </w:rPr>
        <w:t>trofiskenivåer</w:t>
      </w:r>
      <w:r w:rsidR="00A571B5" w:rsidRPr="00790D7B">
        <w:rPr>
          <w:rFonts w:cstheme="minorHAnsi"/>
          <w:sz w:val="24"/>
          <w:szCs w:val="24"/>
        </w:rPr>
        <w:t>:</w:t>
      </w:r>
      <w:r w:rsidR="00E320B7" w:rsidRPr="00790D7B">
        <w:rPr>
          <w:rFonts w:cstheme="minorHAnsi"/>
          <w:sz w:val="24"/>
          <w:szCs w:val="24"/>
        </w:rPr>
        <w:t xml:space="preserve"> </w:t>
      </w:r>
      <w:r w:rsidR="00265BAA" w:rsidRPr="00790D7B">
        <w:rPr>
          <w:rFonts w:cstheme="minorHAnsi"/>
          <w:sz w:val="24"/>
          <w:szCs w:val="24"/>
        </w:rPr>
        <w:t xml:space="preserve">Gress ---- </w:t>
      </w:r>
      <w:r w:rsidR="00DA577D" w:rsidRPr="00790D7B">
        <w:rPr>
          <w:rFonts w:cstheme="minorHAnsi"/>
          <w:sz w:val="24"/>
          <w:szCs w:val="24"/>
        </w:rPr>
        <w:t>Rådyr --------</w:t>
      </w:r>
      <w:r w:rsidR="00265BAA" w:rsidRPr="00790D7B">
        <w:rPr>
          <w:rFonts w:cstheme="minorHAnsi"/>
          <w:sz w:val="24"/>
          <w:szCs w:val="24"/>
        </w:rPr>
        <w:t xml:space="preserve"> Løve</w:t>
      </w:r>
    </w:p>
    <w:p w:rsidR="009A5546" w:rsidRPr="00790D7B" w:rsidRDefault="00265BAA" w:rsidP="003F4CC4">
      <w:pPr>
        <w:spacing w:line="360" w:lineRule="auto"/>
        <w:rPr>
          <w:rFonts w:cstheme="minorHAnsi"/>
          <w:sz w:val="24"/>
          <w:szCs w:val="24"/>
        </w:rPr>
      </w:pPr>
      <w:r w:rsidRPr="00790D7B">
        <w:rPr>
          <w:rFonts w:cstheme="minorHAnsi"/>
          <w:sz w:val="24"/>
          <w:szCs w:val="24"/>
        </w:rPr>
        <w:t xml:space="preserve">Men strømmen av </w:t>
      </w:r>
      <w:r w:rsidR="00A561E1" w:rsidRPr="00790D7B">
        <w:rPr>
          <w:rFonts w:cstheme="minorHAnsi"/>
          <w:sz w:val="24"/>
          <w:szCs w:val="24"/>
        </w:rPr>
        <w:t>stoff og energi er vanligvis ikke så enkel som framstillingen her kan tyde på. En art inngår gjerne i flere næringskjeder; rådyr spiser ikke bare gress, men også rogn, osp og blåbærlyng. Og Rådyr kan selv bli spist av både løve, ulv.</w:t>
      </w:r>
    </w:p>
    <w:p w:rsidR="0052147D" w:rsidRPr="0052147D" w:rsidRDefault="0052147D" w:rsidP="003F4CC4">
      <w:pPr>
        <w:spacing w:line="360" w:lineRule="auto"/>
        <w:rPr>
          <w:rFonts w:cstheme="minorHAnsi"/>
          <w:sz w:val="24"/>
          <w:szCs w:val="24"/>
        </w:rPr>
      </w:pPr>
    </w:p>
    <w:p w:rsidR="009A5546" w:rsidRDefault="009A5546" w:rsidP="003F4CC4">
      <w:pPr>
        <w:spacing w:line="360" w:lineRule="auto"/>
        <w:rPr>
          <w:rFonts w:asciiTheme="majorBidi" w:hAnsiTheme="majorBidi" w:cstheme="majorBidi"/>
          <w:sz w:val="24"/>
          <w:szCs w:val="24"/>
        </w:rPr>
      </w:pPr>
      <w:r w:rsidRPr="009A5546">
        <w:rPr>
          <w:noProof/>
          <w:lang w:eastAsia="nb-NO"/>
        </w:rPr>
        <w:drawing>
          <wp:inline distT="0" distB="0" distL="0" distR="0">
            <wp:extent cx="4410075" cy="2286000"/>
            <wp:effectExtent l="0" t="0" r="9525" b="0"/>
            <wp:docPr id="3" name="Bilde 3" descr=" Næringskjede.eksempel fra ørken med tre trofiskenivåer.&#10;" title="Næringskj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0075" cy="2286000"/>
                    </a:xfrm>
                    <a:prstGeom prst="rect">
                      <a:avLst/>
                    </a:prstGeom>
                    <a:noFill/>
                    <a:ln>
                      <a:noFill/>
                    </a:ln>
                  </pic:spPr>
                </pic:pic>
              </a:graphicData>
            </a:graphic>
          </wp:inline>
        </w:drawing>
      </w:r>
    </w:p>
    <w:p w:rsidR="00790D7B" w:rsidRPr="00790D7B" w:rsidRDefault="00790D7B" w:rsidP="003F4CC4">
      <w:pPr>
        <w:spacing w:line="360" w:lineRule="auto"/>
        <w:rPr>
          <w:rFonts w:cstheme="minorHAnsi"/>
          <w:sz w:val="24"/>
          <w:szCs w:val="24"/>
        </w:rPr>
      </w:pPr>
      <w:r w:rsidRPr="00790D7B">
        <w:rPr>
          <w:rFonts w:cstheme="minorHAnsi"/>
          <w:sz w:val="24"/>
          <w:szCs w:val="24"/>
        </w:rPr>
        <w:t>Næringskjedene griper inn i hverandre og er flettet som men i det vil kaller næringsnett. Nedenfor er et eksempel på næringsnett.</w:t>
      </w:r>
    </w:p>
    <w:p w:rsidR="00790D7B" w:rsidRPr="00790D7B" w:rsidRDefault="00790D7B" w:rsidP="00790D7B">
      <w:pPr>
        <w:jc w:val="center"/>
      </w:pPr>
      <w:r w:rsidRPr="00790D7B">
        <w:rPr>
          <w:noProof/>
          <w:lang w:eastAsia="nb-NO"/>
        </w:rPr>
        <w:lastRenderedPageBreak/>
        <w:drawing>
          <wp:inline distT="0" distB="0" distL="0" distR="0" wp14:anchorId="5BFA9DE5">
            <wp:extent cx="2249805" cy="1962785"/>
            <wp:effectExtent l="0" t="0" r="0" b="0"/>
            <wp:docPr id="6" name="Bilde 6" descr="Næringskjedene griper inn i hverandre og er flettet som men i det vil kaller næringsnett.Det er et eksempel på næringsnett." title="Næringskjede og næringsn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9805" cy="1962785"/>
                    </a:xfrm>
                    <a:prstGeom prst="rect">
                      <a:avLst/>
                    </a:prstGeom>
                    <a:noFill/>
                  </pic:spPr>
                </pic:pic>
              </a:graphicData>
            </a:graphic>
          </wp:inline>
        </w:drawing>
      </w:r>
    </w:p>
    <w:p w:rsidR="00790D7B" w:rsidRPr="00790D7B" w:rsidRDefault="00790D7B" w:rsidP="00790D7B">
      <w:pPr>
        <w:pStyle w:val="Overskrift1"/>
        <w:rPr>
          <w:b/>
          <w:bCs/>
          <w:color w:val="auto"/>
          <w:sz w:val="28"/>
          <w:szCs w:val="28"/>
        </w:rPr>
      </w:pPr>
      <w:r w:rsidRPr="00790D7B">
        <w:rPr>
          <w:b/>
          <w:bCs/>
          <w:color w:val="auto"/>
          <w:sz w:val="28"/>
          <w:szCs w:val="28"/>
        </w:rPr>
        <w:t>Næringspyramider</w:t>
      </w:r>
    </w:p>
    <w:p w:rsidR="00790D7B" w:rsidRPr="00DB7004" w:rsidRDefault="00DB7004" w:rsidP="00790D7B">
      <w:pPr>
        <w:spacing w:line="360" w:lineRule="auto"/>
        <w:rPr>
          <w:rStyle w:val="Hyperkobling"/>
          <w:rFonts w:cstheme="minorHAnsi"/>
          <w:color w:val="auto"/>
          <w:sz w:val="24"/>
          <w:szCs w:val="24"/>
          <w:u w:val="none"/>
          <w:rtl/>
        </w:rPr>
      </w:pPr>
      <w:r w:rsidRPr="00DB7004">
        <w:rPr>
          <w:rFonts w:cstheme="minorHAnsi"/>
          <w:sz w:val="24"/>
          <w:szCs w:val="24"/>
        </w:rPr>
        <w:fldChar w:fldCharType="begin"/>
      </w:r>
      <w:r w:rsidRPr="00DB7004">
        <w:rPr>
          <w:rFonts w:cstheme="minorHAnsi"/>
          <w:sz w:val="24"/>
          <w:szCs w:val="24"/>
        </w:rPr>
        <w:instrText xml:space="preserve"> HYPERLINK "https://no.wikipedia.org/wiki/Næringspyramide" </w:instrText>
      </w:r>
      <w:r w:rsidRPr="00DB7004">
        <w:rPr>
          <w:rFonts w:cstheme="minorHAnsi"/>
          <w:sz w:val="24"/>
          <w:szCs w:val="24"/>
        </w:rPr>
        <w:fldChar w:fldCharType="separate"/>
      </w:r>
      <w:r w:rsidR="00790D7B" w:rsidRPr="00DB7004">
        <w:rPr>
          <w:rStyle w:val="Hyperkobling"/>
          <w:rFonts w:cstheme="minorHAnsi"/>
          <w:color w:val="auto"/>
          <w:sz w:val="24"/>
          <w:szCs w:val="24"/>
          <w:u w:val="none"/>
        </w:rPr>
        <w:t xml:space="preserve">Næringspyramider viser hvor mye energi hvert av leddene i en næringskjede representerer. </w:t>
      </w:r>
    </w:p>
    <w:p w:rsidR="00790D7B" w:rsidRPr="00DB7004" w:rsidRDefault="00790D7B" w:rsidP="00790D7B">
      <w:pPr>
        <w:spacing w:line="360" w:lineRule="auto"/>
        <w:rPr>
          <w:rFonts w:cstheme="minorHAnsi"/>
          <w:sz w:val="24"/>
          <w:szCs w:val="24"/>
        </w:rPr>
      </w:pPr>
      <w:r w:rsidRPr="00DB7004">
        <w:rPr>
          <w:rStyle w:val="Hyperkobling"/>
          <w:rFonts w:cstheme="minorHAnsi"/>
          <w:color w:val="auto"/>
          <w:sz w:val="24"/>
          <w:szCs w:val="24"/>
          <w:u w:val="none"/>
        </w:rPr>
        <w:t>I et økosystem går det en strøm av energi som avtar jo høyere opp i en næringskjede eller næringsnettet man kommer i de trofiskenivåene. Næringspyramiden forteller om hvordan energi fra de organismene på lavere nivåer i næringskjeden tapes etter hvert som man kommer høyere opp i pyramiden.</w:t>
      </w:r>
      <w:r w:rsidR="00DB7004" w:rsidRPr="00DB7004">
        <w:rPr>
          <w:rFonts w:cstheme="minorHAnsi"/>
          <w:sz w:val="24"/>
          <w:szCs w:val="24"/>
        </w:rPr>
        <w:fldChar w:fldCharType="end"/>
      </w:r>
      <w:r w:rsidRPr="00DB7004">
        <w:rPr>
          <w:rFonts w:cstheme="minorHAnsi"/>
          <w:sz w:val="24"/>
          <w:szCs w:val="24"/>
        </w:rPr>
        <w:t xml:space="preserve"> </w:t>
      </w:r>
    </w:p>
    <w:p w:rsidR="00790D7B" w:rsidRDefault="00790D7B" w:rsidP="00790D7B">
      <w:pPr>
        <w:spacing w:line="360" w:lineRule="auto"/>
        <w:jc w:val="center"/>
        <w:rPr>
          <w:rFonts w:asciiTheme="majorBidi" w:hAnsiTheme="majorBidi" w:cstheme="majorBidi"/>
          <w:sz w:val="24"/>
          <w:szCs w:val="24"/>
        </w:rPr>
      </w:pPr>
      <w:r>
        <w:rPr>
          <w:rFonts w:asciiTheme="majorBidi" w:hAnsiTheme="majorBidi" w:cstheme="majorBidi"/>
          <w:noProof/>
          <w:sz w:val="24"/>
          <w:szCs w:val="24"/>
          <w:lang w:eastAsia="nb-NO"/>
        </w:rPr>
        <w:drawing>
          <wp:inline distT="0" distB="0" distL="0" distR="0" wp14:anchorId="1A9CB7B7">
            <wp:extent cx="3432175" cy="4090670"/>
            <wp:effectExtent l="0" t="0" r="0" b="5080"/>
            <wp:docPr id="7" name="Bilde 7" descr="Næringspyramider viser hvor mye energi hvert av leddene i en næringskjede representerer. " title="Næringskjede og næringsn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2175" cy="4090670"/>
                    </a:xfrm>
                    <a:prstGeom prst="rect">
                      <a:avLst/>
                    </a:prstGeom>
                    <a:noFill/>
                  </pic:spPr>
                </pic:pic>
              </a:graphicData>
            </a:graphic>
          </wp:inline>
        </w:drawing>
      </w:r>
    </w:p>
    <w:p w:rsidR="00265BAA" w:rsidRDefault="00265BAA" w:rsidP="003F4CC4">
      <w:pPr>
        <w:spacing w:line="360" w:lineRule="auto"/>
        <w:rPr>
          <w:rFonts w:asciiTheme="majorBidi" w:hAnsiTheme="majorBidi" w:cstheme="majorBidi"/>
          <w:sz w:val="24"/>
          <w:szCs w:val="24"/>
        </w:rPr>
      </w:pPr>
    </w:p>
    <w:p w:rsidR="00DC13F6" w:rsidRPr="003F4CC4" w:rsidRDefault="00DC13F6" w:rsidP="003F4CC4">
      <w:pPr>
        <w:spacing w:line="360" w:lineRule="auto"/>
        <w:rPr>
          <w:rFonts w:asciiTheme="majorBidi" w:hAnsiTheme="majorBidi" w:cstheme="majorBidi"/>
          <w:sz w:val="24"/>
          <w:szCs w:val="24"/>
        </w:rPr>
      </w:pPr>
    </w:p>
    <w:p w:rsidR="00E800D0" w:rsidRPr="00DB7004" w:rsidRDefault="00DB7004" w:rsidP="00790D7B">
      <w:pPr>
        <w:spacing w:line="360" w:lineRule="auto"/>
        <w:rPr>
          <w:rStyle w:val="Hyperkobling"/>
          <w:rFonts w:cstheme="minorHAnsi"/>
          <w:color w:val="auto"/>
          <w:sz w:val="24"/>
          <w:szCs w:val="24"/>
          <w:u w:val="none"/>
        </w:rPr>
      </w:pPr>
      <w:r w:rsidRPr="00DB7004">
        <w:rPr>
          <w:rFonts w:cstheme="minorHAnsi"/>
          <w:sz w:val="24"/>
          <w:szCs w:val="24"/>
        </w:rPr>
        <w:lastRenderedPageBreak/>
        <w:fldChar w:fldCharType="begin"/>
      </w:r>
      <w:r w:rsidRPr="00DB7004">
        <w:rPr>
          <w:rFonts w:cstheme="minorHAnsi"/>
          <w:sz w:val="24"/>
          <w:szCs w:val="24"/>
        </w:rPr>
        <w:instrText xml:space="preserve"> HYPERLINK "https://no.wikipedia.org/wiki/Næringspyramide" </w:instrText>
      </w:r>
      <w:r w:rsidRPr="00DB7004">
        <w:rPr>
          <w:rFonts w:cstheme="minorHAnsi"/>
          <w:sz w:val="24"/>
          <w:szCs w:val="24"/>
        </w:rPr>
        <w:fldChar w:fldCharType="separate"/>
      </w:r>
      <w:r w:rsidR="00E800D0" w:rsidRPr="00DB7004">
        <w:rPr>
          <w:rStyle w:val="Hyperkobling"/>
          <w:rFonts w:cstheme="minorHAnsi"/>
          <w:color w:val="auto"/>
          <w:sz w:val="24"/>
          <w:szCs w:val="24"/>
          <w:u w:val="none"/>
        </w:rPr>
        <w:t>Produsentene (alger og planter) vil altså inneha en større mengde energi enn de forskjellige konsumentene på høyere nivåer.</w:t>
      </w:r>
    </w:p>
    <w:p w:rsidR="009A4D12" w:rsidRPr="00DB7004" w:rsidRDefault="00E800D0" w:rsidP="00790D7B">
      <w:pPr>
        <w:spacing w:line="360" w:lineRule="auto"/>
        <w:rPr>
          <w:rStyle w:val="Hyperkobling"/>
          <w:rFonts w:cstheme="minorHAnsi"/>
          <w:color w:val="auto"/>
          <w:sz w:val="24"/>
          <w:szCs w:val="24"/>
          <w:u w:val="none"/>
        </w:rPr>
      </w:pPr>
      <w:r w:rsidRPr="00DB7004">
        <w:rPr>
          <w:rStyle w:val="Hyperkobling"/>
          <w:rFonts w:cstheme="minorHAnsi"/>
          <w:color w:val="auto"/>
          <w:sz w:val="24"/>
          <w:szCs w:val="24"/>
          <w:u w:val="none"/>
        </w:rPr>
        <w:t xml:space="preserve">På bunnen av pyramiden befinner produsentene seg. Dette er typisk alger og planter som utnytter solenergien (gjennom fotosyntese) og næringsstoffene i jordsmonnet til å skaffe seg energi. </w:t>
      </w:r>
    </w:p>
    <w:p w:rsidR="00E64F5D" w:rsidRPr="00DB7004" w:rsidRDefault="00E800D0" w:rsidP="00790D7B">
      <w:pPr>
        <w:spacing w:line="360" w:lineRule="auto"/>
        <w:rPr>
          <w:rFonts w:cstheme="minorHAnsi"/>
          <w:sz w:val="24"/>
          <w:szCs w:val="24"/>
        </w:rPr>
      </w:pPr>
      <w:r w:rsidRPr="00DB7004">
        <w:rPr>
          <w:rStyle w:val="Hyperkobling"/>
          <w:rFonts w:cstheme="minorHAnsi"/>
          <w:color w:val="auto"/>
          <w:sz w:val="24"/>
          <w:szCs w:val="24"/>
          <w:u w:val="none"/>
        </w:rPr>
        <w:t>Når produsenter og konsumenter dør, vil nedbrytere (dekomponenter) omdanne de døde eller råtnende organismene til utnyttbare næringsstoffer i jorden, som nye produsenter kan utnyttet.</w:t>
      </w:r>
      <w:r w:rsidR="00DB7004" w:rsidRPr="00DB7004">
        <w:rPr>
          <w:rFonts w:cstheme="minorHAnsi"/>
          <w:sz w:val="24"/>
          <w:szCs w:val="24"/>
        </w:rPr>
        <w:fldChar w:fldCharType="end"/>
      </w:r>
      <w:r w:rsidRPr="00DB7004">
        <w:rPr>
          <w:rFonts w:cstheme="minorHAnsi"/>
          <w:sz w:val="24"/>
          <w:szCs w:val="24"/>
        </w:rPr>
        <w:t xml:space="preserve"> </w:t>
      </w:r>
    </w:p>
    <w:p w:rsidR="00785A7E" w:rsidRPr="00790D7B" w:rsidRDefault="00785A7E" w:rsidP="00790D7B">
      <w:pPr>
        <w:pStyle w:val="Overskrift1"/>
        <w:rPr>
          <w:b/>
          <w:bCs/>
          <w:color w:val="auto"/>
        </w:rPr>
      </w:pPr>
      <w:bookmarkStart w:id="2" w:name="_Hlk32855907"/>
      <w:r w:rsidRPr="00790D7B">
        <w:rPr>
          <w:b/>
          <w:bCs/>
          <w:color w:val="auto"/>
          <w:lang w:bidi="ps-AF"/>
        </w:rPr>
        <w:t>Kilder:</w:t>
      </w:r>
    </w:p>
    <w:p w:rsidR="00790D7B" w:rsidRDefault="00785A7E" w:rsidP="00790D7B">
      <w:pPr>
        <w:spacing w:line="360" w:lineRule="auto"/>
        <w:rPr>
          <w:rFonts w:cstheme="minorHAnsi"/>
          <w:sz w:val="24"/>
          <w:szCs w:val="24"/>
          <w:lang w:bidi="ps-AF"/>
        </w:rPr>
      </w:pPr>
      <w:r w:rsidRPr="00790D7B">
        <w:rPr>
          <w:rFonts w:cstheme="minorHAnsi"/>
          <w:sz w:val="24"/>
          <w:szCs w:val="24"/>
        </w:rPr>
        <w:t xml:space="preserve">Næringskjeder og </w:t>
      </w:r>
      <w:r w:rsidR="00790D7B" w:rsidRPr="00790D7B">
        <w:rPr>
          <w:rFonts w:cstheme="minorHAnsi"/>
          <w:sz w:val="24"/>
          <w:szCs w:val="24"/>
        </w:rPr>
        <w:t>næringsnett</w:t>
      </w:r>
      <w:r w:rsidR="00790D7B" w:rsidRPr="00790D7B">
        <w:rPr>
          <w:rFonts w:cstheme="minorHAnsi"/>
          <w:lang w:bidi="ps-AF"/>
        </w:rPr>
        <w:t>. Hentet fra:</w:t>
      </w:r>
      <w:r w:rsidR="00790D7B">
        <w:rPr>
          <w:rFonts w:cstheme="minorHAnsi"/>
          <w:sz w:val="24"/>
          <w:szCs w:val="24"/>
          <w:lang w:bidi="ps-AF"/>
        </w:rPr>
        <w:t xml:space="preserve"> </w:t>
      </w:r>
      <w:r w:rsidRPr="00790D7B">
        <w:rPr>
          <w:rFonts w:eastAsia="Times New Roman" w:cstheme="minorHAnsi"/>
          <w:color w:val="000000" w:themeColor="text1"/>
          <w:spacing w:val="-9"/>
          <w:kern w:val="36"/>
        </w:rPr>
        <w:t xml:space="preserve">Oppdag naturen, biologi for lærere, </w:t>
      </w:r>
      <w:r w:rsidRPr="00790D7B">
        <w:rPr>
          <w:rFonts w:eastAsia="Times New Roman" w:cstheme="minorHAnsi"/>
          <w:color w:val="000000" w:themeColor="text1"/>
          <w:spacing w:val="-9"/>
        </w:rPr>
        <w:t>grunnskolelærerutdanning</w:t>
      </w:r>
      <w:r w:rsidRPr="00790D7B">
        <w:rPr>
          <w:rFonts w:eastAsia="Times New Roman" w:cstheme="minorHAnsi"/>
          <w:color w:val="000000" w:themeColor="text1"/>
          <w:spacing w:val="-9"/>
          <w:kern w:val="36"/>
        </w:rPr>
        <w:t xml:space="preserve">. </w:t>
      </w:r>
      <w:hyperlink r:id="rId9" w:history="1">
        <w:r w:rsidRPr="00790D7B">
          <w:rPr>
            <w:rFonts w:eastAsia="Times New Roman" w:cstheme="minorHAnsi"/>
            <w:color w:val="000000" w:themeColor="text1"/>
            <w:bdr w:val="none" w:sz="0" w:space="0" w:color="auto" w:frame="1"/>
          </w:rPr>
          <w:t>Per Ivar Kvammen</w:t>
        </w:r>
      </w:hyperlink>
      <w:r w:rsidRPr="00790D7B">
        <w:rPr>
          <w:rFonts w:eastAsia="Times New Roman" w:cstheme="minorHAnsi"/>
          <w:color w:val="000000" w:themeColor="text1"/>
          <w:bdr w:val="none" w:sz="0" w:space="0" w:color="auto" w:frame="1"/>
        </w:rPr>
        <w:t xml:space="preserve">, </w:t>
      </w:r>
      <w:hyperlink r:id="rId10" w:history="1">
        <w:r w:rsidRPr="00790D7B">
          <w:rPr>
            <w:rFonts w:eastAsia="Times New Roman" w:cstheme="minorHAnsi"/>
            <w:color w:val="000000" w:themeColor="text1"/>
            <w:bdr w:val="none" w:sz="0" w:space="0" w:color="auto" w:frame="1"/>
          </w:rPr>
          <w:t>Sigmund Lie</w:t>
        </w:r>
      </w:hyperlink>
      <w:r w:rsidRPr="00790D7B">
        <w:rPr>
          <w:rFonts w:eastAsia="Times New Roman" w:cstheme="minorHAnsi"/>
          <w:color w:val="000000" w:themeColor="text1"/>
          <w:bdr w:val="none" w:sz="0" w:space="0" w:color="auto" w:frame="1"/>
        </w:rPr>
        <w:t xml:space="preserve">, </w:t>
      </w:r>
      <w:hyperlink r:id="rId11" w:history="1">
        <w:r w:rsidR="00790D7B">
          <w:rPr>
            <w:rFonts w:eastAsia="Times New Roman" w:cstheme="minorHAnsi"/>
            <w:color w:val="000000" w:themeColor="text1"/>
            <w:bdr w:val="none" w:sz="0" w:space="0" w:color="auto" w:frame="1"/>
          </w:rPr>
          <w:t xml:space="preserve">Gunnar </w:t>
        </w:r>
        <w:r w:rsidRPr="00790D7B">
          <w:rPr>
            <w:rFonts w:eastAsia="Times New Roman" w:cstheme="minorHAnsi"/>
            <w:color w:val="000000" w:themeColor="text1"/>
            <w:bdr w:val="none" w:sz="0" w:space="0" w:color="auto" w:frame="1"/>
          </w:rPr>
          <w:t>Christian Nyhus</w:t>
        </w:r>
      </w:hyperlink>
      <w:r w:rsidRPr="00790D7B">
        <w:rPr>
          <w:rFonts w:eastAsia="Times New Roman" w:cstheme="minorHAnsi"/>
          <w:color w:val="000000" w:themeColor="text1"/>
          <w:bdr w:val="none" w:sz="0" w:space="0" w:color="auto" w:frame="1"/>
        </w:rPr>
        <w:t xml:space="preserve">, </w:t>
      </w:r>
      <w:hyperlink r:id="rId12" w:history="1">
        <w:r w:rsidRPr="00790D7B">
          <w:rPr>
            <w:rFonts w:eastAsia="Times New Roman" w:cstheme="minorHAnsi"/>
            <w:color w:val="000000" w:themeColor="text1"/>
            <w:bdr w:val="none" w:sz="0" w:space="0" w:color="auto" w:frame="1"/>
          </w:rPr>
          <w:t>Trond Vidar Vedum</w:t>
        </w:r>
      </w:hyperlink>
      <w:r w:rsidRPr="00790D7B">
        <w:rPr>
          <w:rFonts w:eastAsia="Times New Roman" w:cstheme="minorHAnsi"/>
          <w:color w:val="000000" w:themeColor="text1"/>
          <w:bdr w:val="none" w:sz="0" w:space="0" w:color="auto" w:frame="1"/>
        </w:rPr>
        <w:t xml:space="preserve">, </w:t>
      </w:r>
      <w:hyperlink r:id="rId13" w:history="1">
        <w:r w:rsidRPr="00790D7B">
          <w:rPr>
            <w:rFonts w:eastAsia="Times New Roman" w:cstheme="minorHAnsi"/>
            <w:color w:val="000000" w:themeColor="text1"/>
            <w:bdr w:val="none" w:sz="0" w:space="0" w:color="auto" w:frame="1"/>
          </w:rPr>
          <w:t>Torbjørn Ødegaard</w:t>
        </w:r>
      </w:hyperlink>
      <w:r w:rsidRPr="00790D7B">
        <w:rPr>
          <w:rFonts w:eastAsia="Times New Roman" w:cstheme="minorHAnsi"/>
          <w:color w:val="000000" w:themeColor="text1"/>
          <w:bdr w:val="none" w:sz="0" w:space="0" w:color="auto" w:frame="1"/>
        </w:rPr>
        <w:t>.</w:t>
      </w:r>
    </w:p>
    <w:p w:rsidR="00790D7B" w:rsidRPr="00790D7B" w:rsidRDefault="00785A7E" w:rsidP="00790D7B">
      <w:pPr>
        <w:spacing w:line="360" w:lineRule="auto"/>
        <w:rPr>
          <w:rFonts w:cstheme="minorHAnsi"/>
          <w:sz w:val="24"/>
          <w:szCs w:val="24"/>
          <w:lang w:bidi="ps-AF"/>
        </w:rPr>
      </w:pPr>
      <w:r w:rsidRPr="00790D7B">
        <w:rPr>
          <w:rFonts w:cstheme="minorHAnsi"/>
        </w:rPr>
        <w:t xml:space="preserve">Næringspyramider: </w:t>
      </w:r>
      <w:r w:rsidR="00A9417A" w:rsidRPr="00790D7B">
        <w:rPr>
          <w:rFonts w:cstheme="minorHAnsi"/>
        </w:rPr>
        <w:t>Hentet fra</w:t>
      </w:r>
      <w:r w:rsidRPr="00790D7B">
        <w:rPr>
          <w:rFonts w:cstheme="minorHAnsi"/>
        </w:rPr>
        <w:t>:</w:t>
      </w:r>
    </w:p>
    <w:p w:rsidR="00785A7E" w:rsidRPr="004F64E3" w:rsidRDefault="004F64E3" w:rsidP="00790D7B">
      <w:pPr>
        <w:spacing w:line="360" w:lineRule="auto"/>
        <w:rPr>
          <w:rStyle w:val="Hyperkobling"/>
          <w:rFonts w:cstheme="minorHAnsi"/>
        </w:rPr>
      </w:pPr>
      <w:r>
        <w:rPr>
          <w:rFonts w:cstheme="minorHAnsi"/>
        </w:rPr>
        <w:fldChar w:fldCharType="begin"/>
      </w:r>
      <w:r w:rsidR="00B55553">
        <w:rPr>
          <w:rFonts w:cstheme="minorHAnsi"/>
        </w:rPr>
        <w:instrText>HYPERLINK "C:\\Users\\za753\\Desktop\\Næringskjeder og næringsnett\\Næringskjeder og næringsnett.docx" \o "Næringskjeder og næringsnett"</w:instrText>
      </w:r>
      <w:r w:rsidR="00B55553">
        <w:rPr>
          <w:rFonts w:cstheme="minorHAnsi"/>
        </w:rPr>
      </w:r>
      <w:r>
        <w:rPr>
          <w:rFonts w:cstheme="minorHAnsi"/>
        </w:rPr>
        <w:fldChar w:fldCharType="separate"/>
      </w:r>
      <w:r w:rsidR="00785A7E" w:rsidRPr="004F64E3">
        <w:rPr>
          <w:rStyle w:val="Hyperkobling"/>
          <w:rFonts w:cstheme="minorHAnsi"/>
        </w:rPr>
        <w:t>https://no.wikipedia.org/wiki/N%C3%A6ringspyramide</w:t>
      </w:r>
    </w:p>
    <w:p w:rsidR="00790D7B" w:rsidRDefault="004F64E3" w:rsidP="00790D7B">
      <w:pPr>
        <w:spacing w:line="360" w:lineRule="auto"/>
        <w:rPr>
          <w:rFonts w:cstheme="minorHAnsi"/>
          <w:color w:val="000000" w:themeColor="text1"/>
          <w:lang w:bidi="ps-AF"/>
        </w:rPr>
      </w:pPr>
      <w:r>
        <w:rPr>
          <w:rFonts w:cstheme="minorHAnsi"/>
        </w:rPr>
        <w:fldChar w:fldCharType="end"/>
      </w:r>
      <w:r w:rsidR="00785A7E" w:rsidRPr="00790D7B">
        <w:rPr>
          <w:rFonts w:cstheme="minorHAnsi"/>
          <w:color w:val="000000" w:themeColor="text1"/>
          <w:lang w:bidi="ps-AF"/>
        </w:rPr>
        <w:t>Bilder. Hentet fra:</w:t>
      </w:r>
    </w:p>
    <w:p w:rsidR="00A561E1" w:rsidRDefault="00785A7E" w:rsidP="00E320B7">
      <w:pPr>
        <w:spacing w:line="360" w:lineRule="auto"/>
      </w:pPr>
      <w:r w:rsidRPr="00790D7B">
        <w:rPr>
          <w:rFonts w:cstheme="minorHAnsi"/>
          <w:color w:val="000000" w:themeColor="text1"/>
          <w:lang w:bidi="ps-AF"/>
        </w:rPr>
        <w:t>Google. -</w:t>
      </w:r>
      <w:r w:rsidRPr="00790D7B">
        <w:rPr>
          <w:rFonts w:cstheme="minorHAnsi"/>
          <w:color w:val="000000" w:themeColor="text1"/>
        </w:rPr>
        <w:t xml:space="preserve"> </w:t>
      </w:r>
      <w:r w:rsidRPr="00790D7B">
        <w:rPr>
          <w:rFonts w:cstheme="minorHAnsi"/>
          <w:color w:val="000000" w:themeColor="text1"/>
          <w:shd w:val="clear" w:color="auto" w:fill="FFFFFF"/>
        </w:rPr>
        <w:t>Brukerrettigheter:</w:t>
      </w:r>
      <w:r w:rsidRPr="00790D7B">
        <w:rPr>
          <w:rFonts w:cstheme="minorHAnsi"/>
          <w:color w:val="000000" w:themeColor="text1"/>
        </w:rPr>
        <w:t xml:space="preserve"> </w:t>
      </w:r>
      <w:r w:rsidRPr="00790D7B">
        <w:rPr>
          <w:rFonts w:cstheme="minorHAnsi"/>
          <w:color w:val="000000" w:themeColor="text1"/>
          <w:shd w:val="clear" w:color="auto" w:fill="FFFFFF"/>
        </w:rPr>
        <w:t>Merket for gjenbruk</w:t>
      </w:r>
      <w:bookmarkEnd w:id="2"/>
      <w:r w:rsidR="00E320B7">
        <w:rPr>
          <w:rFonts w:cstheme="minorHAnsi"/>
          <w:color w:val="000000" w:themeColor="text1"/>
          <w:shd w:val="clear" w:color="auto" w:fill="FFFFFF"/>
        </w:rPr>
        <w:t>.</w:t>
      </w:r>
    </w:p>
    <w:p w:rsidR="00A571B5" w:rsidRDefault="00A571B5"/>
    <w:sectPr w:rsidR="00A571B5">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E9A" w:rsidRDefault="00A71E9A" w:rsidP="00A9417A">
      <w:pPr>
        <w:spacing w:after="0" w:line="240" w:lineRule="auto"/>
      </w:pPr>
      <w:r>
        <w:separator/>
      </w:r>
    </w:p>
  </w:endnote>
  <w:endnote w:type="continuationSeparator" w:id="0">
    <w:p w:rsidR="00A71E9A" w:rsidRDefault="00A71E9A" w:rsidP="00A9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F1" w:rsidRPr="00606006" w:rsidRDefault="00F510F1" w:rsidP="00F510F1">
    <w:pPr>
      <w:pStyle w:val="Bunntekst"/>
      <w:jc w:val="center"/>
      <w:rPr>
        <w:rFonts w:asciiTheme="majorHAnsi" w:hAnsiTheme="majorHAnsi" w:cstheme="majorHAnsi"/>
      </w:rPr>
    </w:pPr>
    <w:r w:rsidRPr="00606006">
      <w:rPr>
        <w:rFonts w:asciiTheme="majorHAnsi" w:hAnsiTheme="majorHAnsi" w:cstheme="majorHAnsi"/>
      </w:rPr>
      <w:t>Nasjonalt senter for flerkulturell opplæring</w:t>
    </w:r>
  </w:p>
  <w:p w:rsidR="00F510F1" w:rsidRPr="00606006" w:rsidRDefault="00F510F1" w:rsidP="00F510F1">
    <w:pPr>
      <w:pStyle w:val="Bunntekst"/>
      <w:jc w:val="center"/>
      <w:rPr>
        <w:rFonts w:asciiTheme="majorHAnsi" w:hAnsiTheme="majorHAnsi" w:cstheme="majorHAnsi"/>
      </w:rPr>
    </w:pPr>
    <w:r w:rsidRPr="00606006">
      <w:rPr>
        <w:rFonts w:asciiTheme="majorHAnsi" w:hAnsiTheme="majorHAnsi" w:cstheme="majorHAnsi"/>
      </w:rPr>
      <w:t>nafo.oslomet.no</w:t>
    </w:r>
  </w:p>
  <w:p w:rsidR="00790D7B" w:rsidRDefault="00790D7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E9A" w:rsidRDefault="00A71E9A" w:rsidP="00A9417A">
      <w:pPr>
        <w:spacing w:after="0" w:line="240" w:lineRule="auto"/>
      </w:pPr>
      <w:r>
        <w:separator/>
      </w:r>
    </w:p>
  </w:footnote>
  <w:footnote w:type="continuationSeparator" w:id="0">
    <w:p w:rsidR="00A71E9A" w:rsidRDefault="00A71E9A" w:rsidP="00A94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17A" w:rsidRPr="0052147D" w:rsidRDefault="00A9417A" w:rsidP="00A9417A">
    <w:pPr>
      <w:pStyle w:val="Overskrift1"/>
      <w:rPr>
        <w:color w:val="auto"/>
        <w:sz w:val="16"/>
        <w:szCs w:val="16"/>
      </w:rPr>
    </w:pPr>
    <w:r w:rsidRPr="0052147D">
      <w:rPr>
        <w:color w:val="auto"/>
        <w:sz w:val="16"/>
        <w:szCs w:val="16"/>
      </w:rPr>
      <w:t>Næringskjeder og næringsnett-Norsk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936"/>
    <w:rsid w:val="00065988"/>
    <w:rsid w:val="00265BAA"/>
    <w:rsid w:val="00282C1B"/>
    <w:rsid w:val="003642DC"/>
    <w:rsid w:val="00377025"/>
    <w:rsid w:val="003F4CC4"/>
    <w:rsid w:val="004875A4"/>
    <w:rsid w:val="004F64E3"/>
    <w:rsid w:val="0052147D"/>
    <w:rsid w:val="007100F0"/>
    <w:rsid w:val="00785A7E"/>
    <w:rsid w:val="00790D7B"/>
    <w:rsid w:val="007C276F"/>
    <w:rsid w:val="009A4D12"/>
    <w:rsid w:val="009A5546"/>
    <w:rsid w:val="00A561E1"/>
    <w:rsid w:val="00A571B5"/>
    <w:rsid w:val="00A71E9A"/>
    <w:rsid w:val="00A9417A"/>
    <w:rsid w:val="00B33A0F"/>
    <w:rsid w:val="00B55553"/>
    <w:rsid w:val="00C05172"/>
    <w:rsid w:val="00C61AF7"/>
    <w:rsid w:val="00D10936"/>
    <w:rsid w:val="00DA577D"/>
    <w:rsid w:val="00DB7004"/>
    <w:rsid w:val="00DC13F6"/>
    <w:rsid w:val="00E320B7"/>
    <w:rsid w:val="00E64F5D"/>
    <w:rsid w:val="00E800D0"/>
    <w:rsid w:val="00EA6DEB"/>
    <w:rsid w:val="00EE190E"/>
    <w:rsid w:val="00F510F1"/>
    <w:rsid w:val="00F8119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50B99-78E5-4B9A-9478-53F56ABD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3F4C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A57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E800D0"/>
    <w:rPr>
      <w:color w:val="0000FF"/>
      <w:u w:val="single"/>
    </w:rPr>
  </w:style>
  <w:style w:type="character" w:customStyle="1" w:styleId="Overskrift1Tegn">
    <w:name w:val="Overskrift 1 Tegn"/>
    <w:basedOn w:val="Standardskriftforavsnitt"/>
    <w:link w:val="Overskrift1"/>
    <w:uiPriority w:val="9"/>
    <w:rsid w:val="003F4CC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DA577D"/>
    <w:rPr>
      <w:rFonts w:asciiTheme="majorHAnsi" w:eastAsiaTheme="majorEastAsia" w:hAnsiTheme="majorHAnsi" w:cstheme="majorBidi"/>
      <w:color w:val="2F5496" w:themeColor="accent1" w:themeShade="BF"/>
      <w:sz w:val="26"/>
      <w:szCs w:val="26"/>
    </w:rPr>
  </w:style>
  <w:style w:type="table" w:styleId="Tabellrutenett">
    <w:name w:val="Table Grid"/>
    <w:basedOn w:val="Vanligtabell"/>
    <w:uiPriority w:val="39"/>
    <w:rsid w:val="00DC1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A9417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9417A"/>
  </w:style>
  <w:style w:type="paragraph" w:styleId="Bunntekst">
    <w:name w:val="footer"/>
    <w:basedOn w:val="Normal"/>
    <w:link w:val="BunntekstTegn"/>
    <w:uiPriority w:val="99"/>
    <w:unhideWhenUsed/>
    <w:rsid w:val="00A9417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9417A"/>
  </w:style>
  <w:style w:type="paragraph" w:styleId="Tittel">
    <w:name w:val="Title"/>
    <w:basedOn w:val="Normal"/>
    <w:next w:val="Normal"/>
    <w:link w:val="TittelTegn"/>
    <w:uiPriority w:val="10"/>
    <w:qFormat/>
    <w:rsid w:val="005214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2147D"/>
    <w:rPr>
      <w:rFonts w:asciiTheme="majorHAnsi" w:eastAsiaTheme="majorEastAsia" w:hAnsiTheme="majorHAnsi" w:cstheme="majorBidi"/>
      <w:spacing w:val="-10"/>
      <w:kern w:val="28"/>
      <w:sz w:val="56"/>
      <w:szCs w:val="56"/>
    </w:rPr>
  </w:style>
  <w:style w:type="character" w:styleId="Fulgthyperkobling">
    <w:name w:val="FollowedHyperlink"/>
    <w:basedOn w:val="Standardskriftforavsnitt"/>
    <w:uiPriority w:val="99"/>
    <w:semiHidden/>
    <w:unhideWhenUsed/>
    <w:rsid w:val="004F64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69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ark.no/forfattere/torbjorn-odegaard"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ark.no/forfattere/trond-vidar-vedu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ark.no/forfattere/gunnar-christian-nyhus"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ark.no/forfattere/sigmund-lie" TargetMode="External"/><Relationship Id="rId4" Type="http://schemas.openxmlformats.org/officeDocument/2006/relationships/footnotes" Target="footnotes.xml"/><Relationship Id="rId9" Type="http://schemas.openxmlformats.org/officeDocument/2006/relationships/hyperlink" Target="https://www.ark.no/forfattere/per-ivar-kvammen" TargetMode="Externa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dk1">
              <a:alpha val="98000"/>
            </a:schemeClr>
          </a:solidFill>
          <a:tailEnd type="triangle"/>
        </a:ln>
      </a:spPr>
      <a:bodyPr/>
      <a:lstStyle/>
      <a:style>
        <a:lnRef idx="3">
          <a:schemeClr val="dk1"/>
        </a:lnRef>
        <a:fillRef idx="0">
          <a:schemeClr val="dk1"/>
        </a:fillRef>
        <a:effectRef idx="2">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2563</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Noor</dc:creator>
  <cp:keywords/>
  <dc:description/>
  <cp:lastModifiedBy> </cp:lastModifiedBy>
  <cp:revision>2</cp:revision>
  <dcterms:created xsi:type="dcterms:W3CDTF">2021-04-26T20:38:00Z</dcterms:created>
  <dcterms:modified xsi:type="dcterms:W3CDTF">2021-04-26T20:38:00Z</dcterms:modified>
</cp:coreProperties>
</file>