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997FA1" w14:textId="77777777" w:rsidR="00DB41BE" w:rsidRPr="00DB41BE" w:rsidRDefault="00DB41BE" w:rsidP="00DB41BE">
      <w:pPr>
        <w:pStyle w:val="Overskrift1"/>
        <w:spacing w:line="360" w:lineRule="auto"/>
        <w:rPr>
          <w:rFonts w:ascii="Tahoma" w:hAnsi="Tahoma" w:cs="Tahoma"/>
          <w:b/>
          <w:bCs/>
          <w:color w:val="auto"/>
          <w:sz w:val="40"/>
          <w:szCs w:val="40"/>
          <w:lang w:bidi="th-TH"/>
        </w:rPr>
      </w:pPr>
      <w:r w:rsidRPr="00DB41BE">
        <w:rPr>
          <w:rFonts w:ascii="Tahoma" w:hAnsi="Tahoma" w:cs="Tahoma"/>
          <w:b/>
          <w:bCs/>
          <w:color w:val="auto"/>
          <w:sz w:val="40"/>
          <w:szCs w:val="40"/>
          <w:cs/>
          <w:lang w:bidi="th-TH"/>
        </w:rPr>
        <w:t>เทศกาลอีเตอร์ของชาวยิว-ปัสก้า</w:t>
      </w:r>
    </w:p>
    <w:p w14:paraId="4CC23B39" w14:textId="77777777" w:rsidR="00DB41BE" w:rsidRPr="00DB41BE" w:rsidRDefault="00DB41BE" w:rsidP="00DB41BE">
      <w:pPr>
        <w:spacing w:line="360" w:lineRule="auto"/>
        <w:rPr>
          <w:rFonts w:ascii="Tahoma" w:hAnsi="Tahoma" w:cs="Tahoma"/>
          <w:sz w:val="24"/>
          <w:szCs w:val="24"/>
          <w:lang w:bidi="th-TH"/>
        </w:rPr>
      </w:pPr>
      <w:r w:rsidRPr="00DB41BE">
        <w:rPr>
          <w:rFonts w:ascii="Tahoma" w:hAnsi="Tahoma" w:cs="Tahoma"/>
          <w:sz w:val="24"/>
          <w:szCs w:val="24"/>
          <w:cs/>
          <w:lang w:bidi="th-TH"/>
        </w:rPr>
        <w:t>เมื่อพระเยซูขี่ลาเข้าไปในเมืองเยรูซาเล็มในวันใบลานศักดสิทธินั้น กลุ่มของพระองค์ท่านและลูกศิษย์ จะเดินทางไปร่วมเฉลิมฉลองประเพณีอีสเตอร์ของชาวยิว ที่เรียกว่า ปัสก้า(</w:t>
      </w:r>
      <w:proofErr w:type="spellStart"/>
      <w:r w:rsidRPr="00DB41BE">
        <w:rPr>
          <w:rFonts w:ascii="Tahoma" w:hAnsi="Tahoma" w:cs="Tahoma"/>
          <w:sz w:val="24"/>
          <w:szCs w:val="24"/>
          <w:lang w:bidi="th-TH"/>
        </w:rPr>
        <w:t>Pesach</w:t>
      </w:r>
      <w:proofErr w:type="spellEnd"/>
      <w:r w:rsidRPr="00DB41BE">
        <w:rPr>
          <w:rFonts w:ascii="Tahoma" w:hAnsi="Tahoma" w:cs="Tahoma"/>
          <w:sz w:val="24"/>
          <w:szCs w:val="24"/>
          <w:lang w:bidi="th-TH"/>
        </w:rPr>
        <w:t>)</w:t>
      </w:r>
    </w:p>
    <w:p w14:paraId="5266DD96" w14:textId="77777777" w:rsidR="00DB41BE" w:rsidRPr="00DB41BE" w:rsidRDefault="00DB41BE" w:rsidP="00DB41BE">
      <w:pPr>
        <w:spacing w:line="360" w:lineRule="auto"/>
        <w:rPr>
          <w:rFonts w:ascii="Tahoma" w:hAnsi="Tahoma" w:cs="Tahoma"/>
          <w:sz w:val="24"/>
          <w:szCs w:val="24"/>
          <w:lang w:bidi="th-TH"/>
        </w:rPr>
      </w:pPr>
      <w:r w:rsidRPr="00DB41BE">
        <w:rPr>
          <w:rFonts w:ascii="Tahoma" w:hAnsi="Tahoma" w:cs="Tahoma"/>
          <w:sz w:val="24"/>
          <w:szCs w:val="24"/>
          <w:cs/>
          <w:lang w:bidi="th-TH"/>
        </w:rPr>
        <w:t>ปัสก้า เป็นพิธีอีสเตอร์ของชาวยิว และเป็นวันรำลึกถึงชาวอิสราเอล ที่เคยเป็นทาสของอียิปต์ ภายใต้การปกครองของฟาโรห์</w:t>
      </w:r>
    </w:p>
    <w:p w14:paraId="4F4FA233" w14:textId="77777777" w:rsidR="00DB41BE" w:rsidRPr="00DB41BE" w:rsidRDefault="00DB41BE" w:rsidP="00DB41BE">
      <w:pPr>
        <w:spacing w:line="360" w:lineRule="auto"/>
        <w:rPr>
          <w:rFonts w:ascii="Tahoma" w:hAnsi="Tahoma" w:cs="Tahoma"/>
          <w:sz w:val="24"/>
          <w:szCs w:val="24"/>
        </w:rPr>
      </w:pPr>
    </w:p>
    <w:p w14:paraId="3D0E6F25" w14:textId="2E05B186" w:rsidR="00DB41BE" w:rsidRPr="00DB41BE" w:rsidRDefault="00DB41BE" w:rsidP="00C315CB">
      <w:pPr>
        <w:pStyle w:val="Overskrift2"/>
        <w:spacing w:line="360" w:lineRule="auto"/>
        <w:rPr>
          <w:rFonts w:ascii="Tahoma" w:hAnsi="Tahoma" w:cs="Tahoma"/>
          <w:b/>
          <w:bCs/>
          <w:color w:val="auto"/>
          <w:sz w:val="28"/>
          <w:szCs w:val="28"/>
          <w:lang w:bidi="th-TH"/>
        </w:rPr>
      </w:pPr>
      <w:r w:rsidRPr="00DB41BE">
        <w:rPr>
          <w:rFonts w:ascii="Tahoma" w:hAnsi="Tahoma" w:cs="Tahoma"/>
          <w:b/>
          <w:bCs/>
          <w:color w:val="auto"/>
          <w:sz w:val="28"/>
          <w:szCs w:val="28"/>
          <w:cs/>
          <w:lang w:bidi="th-TH"/>
        </w:rPr>
        <w:t xml:space="preserve">ประวัติเกี่ยวกับ โมเสส  </w:t>
      </w:r>
    </w:p>
    <w:p w14:paraId="6DCAB881" w14:textId="77777777" w:rsidR="00DB41BE" w:rsidRPr="00DB41BE" w:rsidRDefault="00DB41BE" w:rsidP="00DB41BE">
      <w:pPr>
        <w:spacing w:line="360" w:lineRule="auto"/>
        <w:rPr>
          <w:rFonts w:ascii="Tahoma" w:hAnsi="Tahoma" w:cs="Tahoma"/>
          <w:sz w:val="24"/>
          <w:szCs w:val="24"/>
          <w:lang w:bidi="th-TH"/>
        </w:rPr>
      </w:pPr>
      <w:r w:rsidRPr="00DB41BE">
        <w:rPr>
          <w:rFonts w:ascii="Tahoma" w:hAnsi="Tahoma" w:cs="Tahoma"/>
          <w:sz w:val="24"/>
          <w:szCs w:val="24"/>
          <w:cs/>
          <w:lang w:bidi="th-TH"/>
        </w:rPr>
        <w:t>ในหนังสือมอสเล่มแรกดัของคัมภีร์ใบเบิ้ลเก่า เราสามารถเข้าไปอ่านเรื่องราวของชาวอิสราเอลที่ได้รับการต้อนรับให้เข้าอยู่ในอียิปต์ได้</w:t>
      </w:r>
    </w:p>
    <w:p w14:paraId="15151371" w14:textId="77777777" w:rsidR="00DB41BE" w:rsidRPr="00DB41BE" w:rsidRDefault="00DB41BE" w:rsidP="00DB41BE">
      <w:pPr>
        <w:spacing w:line="360" w:lineRule="auto"/>
        <w:rPr>
          <w:rFonts w:ascii="Tahoma" w:hAnsi="Tahoma" w:cs="Tahoma"/>
          <w:sz w:val="24"/>
          <w:szCs w:val="24"/>
          <w:lang w:bidi="th-TH"/>
        </w:rPr>
      </w:pPr>
      <w:r w:rsidRPr="00DB41BE">
        <w:rPr>
          <w:rFonts w:ascii="Tahoma" w:hAnsi="Tahoma" w:cs="Tahoma"/>
          <w:sz w:val="24"/>
          <w:szCs w:val="24"/>
          <w:cs/>
          <w:lang w:bidi="th-TH"/>
        </w:rPr>
        <w:t>แต่ในเวลาไม่นาน ฟาโรห์ผู้มีอำนาจสูงสุดของอียิปต์ก็เกิดเป็นห่วงว่าชาวอิสราเอลจะมีมากเกินไป จึงได้กำหนดให้พวกอิสราเอลเป็นทาส และ ออกคำสั่งให้ฆ่าเด็กทุกคนที่เกิดมาเป็นผู้ชาย มารดาของโมเสสไม่ต้องการให้ลูกของตนเองถูกฆ่า จึงนำเอาเด็กชายใส่ในตะกร้า ปล่อยให้ลอยไปในแม่น้ำไนล์ โดยหวังว่าจะมีคนพบและเลี้ยงดูเขา  เจ้าหญิงพระธิดาของฟาโรห์ ได้เป็นคนพบตระกร้าที่มีโมเสส ในแม่น้ำไนล์ จึงได้เลี้ยงดูเขาเป็นอย่างดี  ดังนั้นฟาโรห์จึงได้เติบโตในครอบครัวของฟาโรห์</w:t>
      </w:r>
    </w:p>
    <w:p w14:paraId="6497A326" w14:textId="77777777" w:rsidR="00DB41BE" w:rsidRPr="00DB41BE" w:rsidRDefault="00DB41BE" w:rsidP="00DB41BE">
      <w:pPr>
        <w:spacing w:line="360" w:lineRule="auto"/>
        <w:rPr>
          <w:rFonts w:ascii="Tahoma" w:hAnsi="Tahoma" w:cs="Tahoma"/>
          <w:sz w:val="24"/>
          <w:szCs w:val="24"/>
          <w:lang w:bidi="th-TH"/>
        </w:rPr>
      </w:pPr>
      <w:r w:rsidRPr="00DB41BE">
        <w:rPr>
          <w:rFonts w:ascii="Tahoma" w:hAnsi="Tahoma" w:cs="Tahoma"/>
          <w:sz w:val="24"/>
          <w:szCs w:val="24"/>
          <w:cs/>
          <w:lang w:bidi="th-TH"/>
        </w:rPr>
        <w:t>เมื่อโมเสสโตเป็นผู้ใหญ่ พระเจ้าได้แสดงตนให้โมเสสเห็นในเปลวไฟหนามพระเจ้าได้บอกให้เขาช่วย เหลือเหล่าทาสในอียิปต์  และ จริง ๆ แล้ว โมเสสนั้นเป็นชาวอิสราเอล  คนของเขาที่ได้รับความทุกข์จากการเป็นทาส ของคนที่เขาเรียกว่าพระบิดา พระเจ้าได้บอกให้เขาไปขอร้องให้พ่อของเขา ปล่อยพวกทาสให้เป็นอิสระ โมเสสจะต้องเป็นผู้นำชาวอิสราเอลออกจากอียิปต์ ไปยังแผ่นดินอื่นที่เรียกว่า คานาอัน</w:t>
      </w:r>
    </w:p>
    <w:p w14:paraId="285AE57D" w14:textId="77777777" w:rsidR="00DB41BE" w:rsidRPr="00DB41BE" w:rsidRDefault="00DB41BE" w:rsidP="00DB41BE">
      <w:pPr>
        <w:spacing w:line="360" w:lineRule="auto"/>
        <w:rPr>
          <w:rFonts w:ascii="Tahoma" w:hAnsi="Tahoma" w:cs="Tahoma"/>
          <w:sz w:val="24"/>
          <w:szCs w:val="24"/>
          <w:lang w:bidi="th-TH"/>
        </w:rPr>
      </w:pPr>
    </w:p>
    <w:p w14:paraId="4222A97A" w14:textId="2B782E2F" w:rsidR="00DB41BE" w:rsidRPr="00DB41BE" w:rsidRDefault="00DB41BE" w:rsidP="00C315CB">
      <w:pPr>
        <w:pStyle w:val="Overskrift2"/>
        <w:spacing w:line="360" w:lineRule="auto"/>
        <w:rPr>
          <w:rFonts w:ascii="Tahoma" w:hAnsi="Tahoma" w:cs="Tahoma"/>
          <w:b/>
          <w:bCs/>
          <w:color w:val="auto"/>
          <w:sz w:val="28"/>
          <w:szCs w:val="28"/>
          <w:lang w:bidi="th-TH"/>
        </w:rPr>
      </w:pPr>
      <w:r w:rsidRPr="00DB41BE">
        <w:rPr>
          <w:rFonts w:ascii="Tahoma" w:hAnsi="Tahoma" w:cs="Tahoma"/>
          <w:b/>
          <w:bCs/>
          <w:color w:val="auto"/>
          <w:sz w:val="28"/>
          <w:szCs w:val="28"/>
          <w:cs/>
          <w:lang w:bidi="th-TH"/>
        </w:rPr>
        <w:t xml:space="preserve">ปัญหาสิบอย่างในประเทศ และอีสเตอร์แรก </w:t>
      </w:r>
    </w:p>
    <w:p w14:paraId="46CC8895" w14:textId="77777777" w:rsidR="00DB41BE" w:rsidRPr="00DB41BE" w:rsidRDefault="00DB41BE" w:rsidP="00DB41BE">
      <w:pPr>
        <w:spacing w:line="360" w:lineRule="auto"/>
        <w:rPr>
          <w:rFonts w:ascii="Tahoma" w:hAnsi="Tahoma" w:cs="Tahoma"/>
          <w:sz w:val="24"/>
          <w:szCs w:val="24"/>
          <w:lang w:bidi="th-TH"/>
        </w:rPr>
      </w:pPr>
      <w:r w:rsidRPr="00DB41BE">
        <w:rPr>
          <w:rFonts w:ascii="Tahoma" w:hAnsi="Tahoma" w:cs="Tahoma"/>
          <w:sz w:val="24"/>
          <w:szCs w:val="24"/>
          <w:cs/>
          <w:lang w:bidi="th-TH"/>
        </w:rPr>
        <w:t>โมเสสได้ไปหาฟาโรห์ เพื่อขอร้องให้ปลดปล่อยพวกอิสราเอลให้พ้นจากการเป็นทาส แต่ฟาโรห์ ปฏิเสธ พระเจ้าจึงได้ทำให้ประเทศเกิดปัญหาสิบอย่าง เช่น โรคระบาด ความมืด และ ตั๊กแตน  และที่เลวร้ายที่สุด ของเรื่องร้าย ๆ คือ  การที่พระเจ้าส่งทูตแห่งความตายมาบนถนนในเมืองและฆ่าลูกคนแรกของชาวอียิปต์ทุกครอบครัว</w:t>
      </w:r>
    </w:p>
    <w:p w14:paraId="2FA09F1C" w14:textId="77777777" w:rsidR="00DB41BE" w:rsidRPr="00DB41BE" w:rsidRDefault="00DB41BE" w:rsidP="00DB41BE">
      <w:pPr>
        <w:spacing w:line="360" w:lineRule="auto"/>
        <w:rPr>
          <w:rFonts w:ascii="Tahoma" w:hAnsi="Tahoma" w:cs="Tahoma"/>
          <w:sz w:val="24"/>
          <w:szCs w:val="24"/>
          <w:lang w:bidi="th-TH"/>
        </w:rPr>
      </w:pPr>
      <w:r w:rsidRPr="00DB41BE">
        <w:rPr>
          <w:rFonts w:ascii="Tahoma" w:hAnsi="Tahoma" w:cs="Tahoma"/>
          <w:sz w:val="24"/>
          <w:szCs w:val="24"/>
          <w:cs/>
          <w:lang w:bidi="th-TH"/>
        </w:rPr>
        <w:t>ชาวอิสราเอลได้รับสัญญาณเตือนจากพระเจ้าผ่านโมเสสมาแล้ว จึงหาทางรอดจากทูตแห่งความตาย ด้วยการฆ่าแกะ ๑ ตัว แล้วเอาเลือดแกะมาทาหน้าประตูบ้าน  ทูตแห่งความตายจึงเดินผ่าน</w:t>
      </w:r>
      <w:r w:rsidRPr="00DB41BE">
        <w:rPr>
          <w:rFonts w:ascii="Tahoma" w:hAnsi="Tahoma" w:cs="Tahoma"/>
          <w:sz w:val="24"/>
          <w:szCs w:val="24"/>
          <w:cs/>
          <w:lang w:bidi="th-TH"/>
        </w:rPr>
        <w:lastRenderedPageBreak/>
        <w:t>เห็นเลือด จึงเดินผ่านไปยังบ้านอื่น ๆ  เพื่อยุติความเลวร้ายทั้งหลาย ฟาโรห์ จึงอนุญาตให้อิสราเอลนั้น เดินทาง ออกจากอียิบต์ได้ เหตุการณ์ครั้งนั้น ทำให้เกิดอีสเตอร์ของชาวยิว</w:t>
      </w:r>
    </w:p>
    <w:p w14:paraId="4004CCFD" w14:textId="77777777" w:rsidR="00DB41BE" w:rsidRPr="00DB41BE" w:rsidRDefault="00DB41BE" w:rsidP="00DB41BE">
      <w:pPr>
        <w:spacing w:line="360" w:lineRule="auto"/>
        <w:rPr>
          <w:rFonts w:ascii="Tahoma" w:hAnsi="Tahoma" w:cs="Tahoma"/>
          <w:sz w:val="24"/>
          <w:szCs w:val="24"/>
          <w:lang w:bidi="th-TH"/>
        </w:rPr>
      </w:pPr>
    </w:p>
    <w:p w14:paraId="1338DB42" w14:textId="3C908602" w:rsidR="00DB41BE" w:rsidRPr="00DB41BE" w:rsidRDefault="00DB41BE" w:rsidP="00C315CB">
      <w:pPr>
        <w:pStyle w:val="Overskrift2"/>
        <w:spacing w:line="360" w:lineRule="auto"/>
        <w:rPr>
          <w:rFonts w:ascii="Tahoma" w:hAnsi="Tahoma" w:cs="Tahoma"/>
          <w:b/>
          <w:bCs/>
          <w:color w:val="auto"/>
          <w:sz w:val="28"/>
          <w:szCs w:val="28"/>
          <w:lang w:bidi="th-TH"/>
        </w:rPr>
      </w:pPr>
      <w:r w:rsidRPr="00DB41BE">
        <w:rPr>
          <w:rFonts w:ascii="Tahoma" w:hAnsi="Tahoma" w:cs="Tahoma"/>
          <w:b/>
          <w:bCs/>
          <w:color w:val="auto"/>
          <w:sz w:val="28"/>
          <w:szCs w:val="28"/>
          <w:cs/>
          <w:lang w:bidi="th-TH"/>
        </w:rPr>
        <w:t xml:space="preserve">ชาวยิวฉลองอีสเตอร์กันอย่างไร  </w:t>
      </w:r>
    </w:p>
    <w:p w14:paraId="0740222F" w14:textId="77777777" w:rsidR="00DB41BE" w:rsidRPr="00DB41BE" w:rsidRDefault="00DB41BE" w:rsidP="00C315CB">
      <w:pPr>
        <w:spacing w:line="360" w:lineRule="auto"/>
        <w:rPr>
          <w:rFonts w:ascii="Tahoma" w:hAnsi="Tahoma" w:cs="Tahoma"/>
          <w:sz w:val="24"/>
          <w:szCs w:val="24"/>
          <w:lang w:bidi="th-TH"/>
        </w:rPr>
      </w:pPr>
      <w:r w:rsidRPr="00DB41BE">
        <w:rPr>
          <w:rFonts w:ascii="Tahoma" w:hAnsi="Tahoma" w:cs="Tahoma"/>
          <w:sz w:val="24"/>
          <w:szCs w:val="24"/>
          <w:cs/>
          <w:lang w:bidi="th-TH"/>
        </w:rPr>
        <w:t xml:space="preserve">ในคืนแรกของเทศกาล ปัสกา ของชาวยิว พวกเขาจะรับประทานอาหารที่เรียกว่า </w:t>
      </w:r>
      <w:r w:rsidRPr="00DB41BE">
        <w:rPr>
          <w:rFonts w:ascii="Tahoma" w:hAnsi="Tahoma" w:cs="Tahoma"/>
          <w:sz w:val="24"/>
          <w:szCs w:val="24"/>
          <w:lang w:bidi="th-TH"/>
        </w:rPr>
        <w:t xml:space="preserve">sedermåltid </w:t>
      </w:r>
      <w:r w:rsidRPr="00DB41BE">
        <w:rPr>
          <w:rFonts w:ascii="Tahoma" w:hAnsi="Tahoma" w:cs="Tahoma"/>
          <w:sz w:val="24"/>
          <w:szCs w:val="24"/>
          <w:cs/>
          <w:lang w:bidi="th-TH"/>
        </w:rPr>
        <w:t>หรืออาหารที่ฝังใจ  อาหารมื้อนี้จะเตือนให้เขารำลึกถึงการอพยพออกจากอียิปต์   จะเริ่มมื้ออาหารโดยการ</w:t>
      </w:r>
    </w:p>
    <w:p w14:paraId="426C292F" w14:textId="0F71D8C4" w:rsidR="00DB41BE" w:rsidRDefault="00DB41BE" w:rsidP="00C315CB">
      <w:pPr>
        <w:spacing w:line="360" w:lineRule="auto"/>
        <w:rPr>
          <w:rFonts w:ascii="Tahoma" w:hAnsi="Tahoma" w:cs="Tahoma"/>
          <w:sz w:val="24"/>
          <w:szCs w:val="24"/>
        </w:rPr>
      </w:pPr>
      <w:r w:rsidRPr="00DB41BE">
        <w:rPr>
          <w:rFonts w:ascii="Tahoma" w:hAnsi="Tahoma" w:cs="Tahoma"/>
          <w:sz w:val="24"/>
          <w:szCs w:val="24"/>
          <w:cs/>
          <w:lang w:bidi="th-TH"/>
        </w:rPr>
        <w:t>ดื่มไวน์จากถ้วยแห่งพระพร ถาดอาหารฝังใจนี้ จะมีอาหารชนิดต่าง ๆ ที่ให้ความหมายเฉพาะเหตุ ในตอนเริ่มต้นของมื้ออาหารชาวยิว จะจุดเทียนที่เรียกว่า</w:t>
      </w:r>
      <w:r w:rsidR="00C315CB">
        <w:rPr>
          <w:rFonts w:ascii="Tahoma" w:hAnsi="Tahoma" w:cs="Tahoma"/>
          <w:sz w:val="24"/>
          <w:szCs w:val="24"/>
          <w:cs/>
          <w:lang w:bidi="th-TH"/>
        </w:rPr>
        <w:t xml:space="preserve"> ซับบาสลีเซ</w:t>
      </w:r>
      <w:r w:rsidR="00C315CB">
        <w:rPr>
          <w:rFonts w:ascii="Tahoma" w:hAnsi="Tahoma" w:cs="Tahoma" w:hint="cs"/>
          <w:sz w:val="24"/>
          <w:szCs w:val="24"/>
          <w:cs/>
          <w:lang w:bidi="th-TH"/>
        </w:rPr>
        <w:t>(</w:t>
      </w:r>
      <w:proofErr w:type="spellStart"/>
      <w:r w:rsidRPr="00DB41BE">
        <w:rPr>
          <w:rFonts w:ascii="Tahoma" w:hAnsi="Tahoma" w:cs="Tahoma"/>
          <w:sz w:val="24"/>
          <w:szCs w:val="24"/>
        </w:rPr>
        <w:t>sabbaslyset</w:t>
      </w:r>
      <w:proofErr w:type="spellEnd"/>
      <w:r w:rsidR="00C315CB">
        <w:rPr>
          <w:rFonts w:ascii="Tahoma" w:hAnsi="Tahoma" w:cs="Tahoma" w:hint="cs"/>
          <w:sz w:val="24"/>
          <w:szCs w:val="24"/>
          <w:cs/>
          <w:lang w:bidi="th-TH"/>
        </w:rPr>
        <w:t>)</w:t>
      </w:r>
    </w:p>
    <w:p w14:paraId="5CC19F0F" w14:textId="77777777" w:rsidR="00C315CB" w:rsidRPr="00DB41BE" w:rsidRDefault="00C315CB" w:rsidP="00DB41BE">
      <w:pPr>
        <w:spacing w:line="360" w:lineRule="auto"/>
        <w:rPr>
          <w:rFonts w:ascii="Tahoma" w:hAnsi="Tahoma" w:cs="Tahoma"/>
          <w:sz w:val="24"/>
          <w:szCs w:val="24"/>
        </w:rPr>
      </w:pPr>
    </w:p>
    <w:p w14:paraId="4A74CE2F" w14:textId="77777777" w:rsidR="00DB41BE" w:rsidRPr="00C315CB" w:rsidRDefault="00DB41BE" w:rsidP="00C315CB">
      <w:pPr>
        <w:pStyle w:val="Overskrift3"/>
        <w:spacing w:line="360" w:lineRule="auto"/>
        <w:rPr>
          <w:rFonts w:ascii="Tahoma" w:hAnsi="Tahoma" w:cs="Tahoma"/>
          <w:b/>
          <w:bCs/>
          <w:color w:val="auto"/>
        </w:rPr>
      </w:pPr>
      <w:r w:rsidRPr="00C315CB">
        <w:rPr>
          <w:rFonts w:ascii="Tahoma" w:hAnsi="Tahoma" w:cs="Tahoma"/>
          <w:b/>
          <w:bCs/>
          <w:color w:val="auto"/>
          <w:cs/>
          <w:lang w:bidi="th-TH"/>
        </w:rPr>
        <w:t>ถาดอาหารฝังใจ</w:t>
      </w:r>
    </w:p>
    <w:p w14:paraId="7E16C04E" w14:textId="77777777" w:rsidR="00DB41BE" w:rsidRDefault="00DB41BE" w:rsidP="00C315CB">
      <w:pPr>
        <w:spacing w:line="360" w:lineRule="auto"/>
      </w:pPr>
    </w:p>
    <w:p w14:paraId="49DC6B5E" w14:textId="77F75F50" w:rsidR="00DB41BE" w:rsidRPr="00DB41BE" w:rsidRDefault="00DB41BE" w:rsidP="00C315CB">
      <w:pPr>
        <w:spacing w:line="360" w:lineRule="auto"/>
      </w:pPr>
      <w:r w:rsidRPr="00DB41BE">
        <w:rPr>
          <w:noProof/>
        </w:rPr>
        <w:drawing>
          <wp:inline distT="0" distB="0" distL="0" distR="0" wp14:anchorId="68107AB8" wp14:editId="4DD9423F">
            <wp:extent cx="4775200" cy="3581400"/>
            <wp:effectExtent l="0" t="0" r="6350" b="0"/>
            <wp:docPr id="1" name="Bilde 1" descr="Bildet viser en sedertallerken som er et måltid for jødene i Pesach. Tallerkenen ligger midt på bordet og består av små asjetter med ulike mat som for eksempel, egg, persille og lammeknokkel. Det står også et glass med saltvann og et glass vin på bord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Bildet viser en sedertallerken som er et måltid for jødene i Pesach. Tallerkenen ligger midt på bordet og består av små asjetter med ulike mat som for eksempel, egg, persille og lammeknokkel. Det står også et glass med saltvann og et glass vin på bordet. "/>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76191" cy="3582143"/>
                    </a:xfrm>
                    <a:prstGeom prst="rect">
                      <a:avLst/>
                    </a:prstGeom>
                  </pic:spPr>
                </pic:pic>
              </a:graphicData>
            </a:graphic>
          </wp:inline>
        </w:drawing>
      </w:r>
    </w:p>
    <w:p w14:paraId="280FD8E1" w14:textId="784B9FBF" w:rsidR="00DB41BE" w:rsidRPr="00C315CB" w:rsidRDefault="00C315CB" w:rsidP="00C315CB">
      <w:pPr>
        <w:pStyle w:val="Bildetekst"/>
        <w:spacing w:line="360" w:lineRule="auto"/>
        <w:rPr>
          <w:color w:val="auto"/>
        </w:rPr>
      </w:pPr>
      <w:r w:rsidRPr="00C315CB">
        <w:rPr>
          <w:color w:val="auto"/>
          <w:lang w:bidi="th-TH"/>
        </w:rPr>
        <w:t xml:space="preserve">Bilde: </w:t>
      </w:r>
      <w:proofErr w:type="spellStart"/>
      <w:r w:rsidR="00DB41BE" w:rsidRPr="00C315CB">
        <w:rPr>
          <w:color w:val="auto"/>
        </w:rPr>
        <w:t>Pxhere</w:t>
      </w:r>
      <w:proofErr w:type="spellEnd"/>
      <w:r w:rsidR="00DB41BE" w:rsidRPr="00C315CB">
        <w:rPr>
          <w:color w:val="auto"/>
        </w:rPr>
        <w:t xml:space="preserve">, Robert </w:t>
      </w:r>
      <w:proofErr w:type="spellStart"/>
      <w:r w:rsidR="00DB41BE" w:rsidRPr="00C315CB">
        <w:rPr>
          <w:color w:val="auto"/>
        </w:rPr>
        <w:t>Coase</w:t>
      </w:r>
      <w:proofErr w:type="spellEnd"/>
      <w:r w:rsidR="00DB41BE" w:rsidRPr="00C315CB">
        <w:rPr>
          <w:color w:val="auto"/>
        </w:rPr>
        <w:t>-Baker</w:t>
      </w:r>
    </w:p>
    <w:p w14:paraId="32207416" w14:textId="72BB73C8" w:rsidR="00DB41BE" w:rsidRPr="00532D0F" w:rsidRDefault="00DB41BE" w:rsidP="00532D0F">
      <w:pPr>
        <w:pStyle w:val="Listeavsnitt"/>
        <w:numPr>
          <w:ilvl w:val="0"/>
          <w:numId w:val="3"/>
        </w:numPr>
        <w:spacing w:line="360" w:lineRule="auto"/>
        <w:rPr>
          <w:rFonts w:ascii="Tahoma" w:hAnsi="Tahoma" w:cs="Tahoma"/>
          <w:sz w:val="24"/>
          <w:szCs w:val="24"/>
        </w:rPr>
      </w:pPr>
      <w:r w:rsidRPr="00DB41BE">
        <w:rPr>
          <w:rFonts w:ascii="Tahoma" w:hAnsi="Tahoma" w:cs="Tahoma"/>
          <w:sz w:val="24"/>
          <w:szCs w:val="24"/>
          <w:cs/>
          <w:lang w:bidi="th-TH"/>
        </w:rPr>
        <w:t xml:space="preserve"> </w:t>
      </w:r>
      <w:proofErr w:type="spellStart"/>
      <w:r w:rsidRPr="00DB41BE">
        <w:rPr>
          <w:rFonts w:ascii="Tahoma" w:hAnsi="Tahoma" w:cs="Tahoma"/>
          <w:sz w:val="24"/>
          <w:szCs w:val="24"/>
        </w:rPr>
        <w:t>Matzah</w:t>
      </w:r>
      <w:proofErr w:type="spellEnd"/>
      <w:r w:rsidRPr="00DB41BE">
        <w:rPr>
          <w:rFonts w:ascii="Tahoma" w:hAnsi="Tahoma" w:cs="Tahoma"/>
          <w:sz w:val="24"/>
          <w:szCs w:val="24"/>
        </w:rPr>
        <w:t xml:space="preserve"> </w:t>
      </w:r>
      <w:r w:rsidRPr="00DB41BE">
        <w:rPr>
          <w:rFonts w:ascii="Tahoma" w:hAnsi="Tahoma" w:cs="Tahoma"/>
          <w:sz w:val="24"/>
          <w:szCs w:val="24"/>
          <w:cs/>
          <w:lang w:bidi="th-TH"/>
        </w:rPr>
        <w:t xml:space="preserve">คือ </w:t>
      </w:r>
      <w:r w:rsidR="00532D0F" w:rsidRPr="00DB41BE">
        <w:rPr>
          <w:rFonts w:ascii="Tahoma" w:hAnsi="Tahoma" w:cs="Tahoma"/>
          <w:sz w:val="24"/>
          <w:szCs w:val="24"/>
          <w:cs/>
          <w:lang w:bidi="th-TH"/>
        </w:rPr>
        <w:t xml:space="preserve">ขนมปังมาทซาห์ไร้เชื้อ </w:t>
      </w:r>
      <w:r w:rsidR="00532D0F">
        <w:rPr>
          <w:rFonts w:ascii="Tahoma" w:hAnsi="Tahoma" w:cs="Tahoma"/>
          <w:sz w:val="24"/>
          <w:szCs w:val="24"/>
          <w:cs/>
          <w:lang w:bidi="th-TH"/>
        </w:rPr>
        <w:t>เป็น</w:t>
      </w:r>
      <w:r w:rsidRPr="00DB41BE">
        <w:rPr>
          <w:rFonts w:ascii="Tahoma" w:hAnsi="Tahoma" w:cs="Tahoma"/>
          <w:sz w:val="24"/>
          <w:szCs w:val="24"/>
          <w:cs/>
          <w:lang w:bidi="th-TH"/>
        </w:rPr>
        <w:t>ขนมปังที่ไม่ฟู ขนมปังแผ่น เมื่อพวกชาวยิวทั้งหลาย</w:t>
      </w:r>
      <w:r w:rsidRPr="00532D0F">
        <w:rPr>
          <w:rFonts w:ascii="Tahoma" w:hAnsi="Tahoma" w:cs="Tahoma"/>
          <w:sz w:val="24"/>
          <w:szCs w:val="24"/>
          <w:cs/>
          <w:lang w:bidi="th-TH"/>
        </w:rPr>
        <w:t xml:space="preserve">ออกจากอียิปต์ พวกเขาไม่มีเวลาที่จะรอให้ขนมปังฟูได้ </w:t>
      </w:r>
    </w:p>
    <w:p w14:paraId="22124950" w14:textId="39AFAE25" w:rsidR="00DB41BE" w:rsidRPr="00DB41BE" w:rsidRDefault="00DB41BE" w:rsidP="00DB41BE">
      <w:pPr>
        <w:pStyle w:val="Listeavsnitt"/>
        <w:numPr>
          <w:ilvl w:val="0"/>
          <w:numId w:val="3"/>
        </w:numPr>
        <w:spacing w:line="360" w:lineRule="auto"/>
        <w:rPr>
          <w:rFonts w:ascii="Tahoma" w:hAnsi="Tahoma" w:cs="Tahoma"/>
          <w:sz w:val="24"/>
          <w:szCs w:val="24"/>
        </w:rPr>
      </w:pPr>
      <w:proofErr w:type="spellStart"/>
      <w:r w:rsidRPr="00DB41BE">
        <w:rPr>
          <w:rFonts w:ascii="Tahoma" w:hAnsi="Tahoma" w:cs="Tahoma"/>
          <w:sz w:val="24"/>
          <w:szCs w:val="24"/>
        </w:rPr>
        <w:lastRenderedPageBreak/>
        <w:t>Charoset</w:t>
      </w:r>
      <w:proofErr w:type="spellEnd"/>
      <w:r w:rsidR="00532D0F">
        <w:rPr>
          <w:rFonts w:ascii="Tahoma" w:hAnsi="Tahoma" w:cs="Tahoma" w:hint="cs"/>
          <w:sz w:val="24"/>
          <w:szCs w:val="24"/>
          <w:cs/>
          <w:lang w:bidi="th-TH"/>
        </w:rPr>
        <w:t xml:space="preserve"> </w:t>
      </w:r>
      <w:r w:rsidRPr="00DB41BE">
        <w:rPr>
          <w:rFonts w:ascii="Tahoma" w:hAnsi="Tahoma" w:cs="Tahoma"/>
          <w:sz w:val="24"/>
          <w:szCs w:val="24"/>
          <w:cs/>
          <w:lang w:bidi="th-TH"/>
        </w:rPr>
        <w:t xml:space="preserve">เป็นส่วนผสมของแอปเปิ้ล ไวน์ และ ถั่ว เพื่อรำลึกถึงส่วนผสมของก้อนอิฐที่พวกเขาต้องทำงานก่อสร้างอย่างทาสให้แก่ชาวอียิปต์ </w:t>
      </w:r>
    </w:p>
    <w:p w14:paraId="5523592C" w14:textId="2BD2EFBD" w:rsidR="00DB41BE" w:rsidRPr="004526A4" w:rsidRDefault="00DB41BE" w:rsidP="004526A4">
      <w:pPr>
        <w:pStyle w:val="Listeavsnitt"/>
        <w:numPr>
          <w:ilvl w:val="0"/>
          <w:numId w:val="3"/>
        </w:numPr>
        <w:spacing w:line="360" w:lineRule="auto"/>
        <w:rPr>
          <w:rFonts w:ascii="Tahoma" w:hAnsi="Tahoma" w:cs="Tahoma"/>
          <w:sz w:val="24"/>
          <w:szCs w:val="24"/>
        </w:rPr>
      </w:pPr>
      <w:proofErr w:type="spellStart"/>
      <w:r w:rsidRPr="00532D0F">
        <w:rPr>
          <w:rFonts w:ascii="Tahoma" w:hAnsi="Tahoma" w:cs="Tahoma"/>
          <w:sz w:val="24"/>
          <w:szCs w:val="24"/>
        </w:rPr>
        <w:t>Zroah</w:t>
      </w:r>
      <w:proofErr w:type="spellEnd"/>
      <w:r w:rsidR="006F4CBB" w:rsidRPr="00532D0F">
        <w:rPr>
          <w:rFonts w:ascii="Tahoma" w:hAnsi="Tahoma" w:cs="Tahoma"/>
          <w:sz w:val="24"/>
          <w:szCs w:val="24"/>
          <w:cs/>
          <w:lang w:bidi="th-TH"/>
        </w:rPr>
        <w:t xml:space="preserve"> </w:t>
      </w:r>
      <w:r w:rsidR="006F4CBB" w:rsidRPr="00532D0F">
        <w:rPr>
          <w:rFonts w:ascii="Tahoma" w:eastAsia="Times New Roman" w:hAnsi="Tahoma" w:cs="Tahoma"/>
          <w:sz w:val="24"/>
          <w:szCs w:val="24"/>
          <w:cs/>
          <w:lang w:bidi="th-TH"/>
        </w:rPr>
        <w:t>คือ ขาแกะ ปีกไก่ หรือ</w:t>
      </w:r>
      <w:r w:rsidR="006F4CBB" w:rsidRPr="00532D0F">
        <w:rPr>
          <w:rFonts w:ascii="Tahoma" w:eastAsia="Times New Roman" w:hAnsi="Tahoma" w:cs="Tahoma"/>
          <w:sz w:val="24"/>
          <w:szCs w:val="24"/>
          <w:cs/>
          <w:lang w:eastAsia="nb-NO" w:bidi="th-TH"/>
        </w:rPr>
        <w:t>คอไก่ที่ปิ้ง</w:t>
      </w:r>
      <w:r w:rsidR="006F4CBB" w:rsidRPr="00D8751E">
        <w:rPr>
          <w:rFonts w:ascii="Tahoma" w:eastAsia="Times New Roman" w:hAnsi="Tahoma" w:cs="Tahoma"/>
          <w:sz w:val="24"/>
          <w:szCs w:val="24"/>
          <w:cs/>
          <w:lang w:eastAsia="nb-NO" w:bidi="th-TH"/>
        </w:rPr>
        <w:t>หรืออบ</w:t>
      </w:r>
      <w:r w:rsidR="004526A4">
        <w:rPr>
          <w:rFonts w:ascii="Tahoma" w:eastAsia="Times New Roman" w:hAnsi="Tahoma" w:cs="Tahoma"/>
          <w:sz w:val="24"/>
          <w:szCs w:val="24"/>
          <w:cs/>
          <w:lang w:eastAsia="nb-NO" w:bidi="th-TH"/>
        </w:rPr>
        <w:t xml:space="preserve"> </w:t>
      </w:r>
      <w:r w:rsidRPr="004526A4">
        <w:rPr>
          <w:rFonts w:ascii="Tahoma" w:hAnsi="Tahoma" w:cs="Tahoma"/>
          <w:sz w:val="24"/>
          <w:szCs w:val="24"/>
          <w:cs/>
          <w:lang w:bidi="th-TH"/>
        </w:rPr>
        <w:t>เป็นการเตือนให้รำลึกถึง แกะที่ถูกสังเวยในวันก่อนปัสกาในพระวิหารสมัยนั้น</w:t>
      </w:r>
    </w:p>
    <w:p w14:paraId="4820DFC6" w14:textId="114E82C5" w:rsidR="00DB41BE" w:rsidRPr="004526A4" w:rsidRDefault="00DB41BE" w:rsidP="004526A4">
      <w:pPr>
        <w:pStyle w:val="Listeavsnitt"/>
        <w:numPr>
          <w:ilvl w:val="0"/>
          <w:numId w:val="3"/>
        </w:numPr>
        <w:spacing w:line="360" w:lineRule="auto"/>
        <w:rPr>
          <w:rFonts w:ascii="Tahoma" w:hAnsi="Tahoma" w:cs="Tahoma"/>
          <w:sz w:val="24"/>
          <w:szCs w:val="24"/>
        </w:rPr>
      </w:pPr>
      <w:proofErr w:type="spellStart"/>
      <w:r w:rsidRPr="004526A4">
        <w:rPr>
          <w:rFonts w:ascii="Tahoma" w:hAnsi="Tahoma" w:cs="Tahoma"/>
          <w:sz w:val="24"/>
          <w:szCs w:val="24"/>
        </w:rPr>
        <w:t>Chazeret</w:t>
      </w:r>
      <w:proofErr w:type="spellEnd"/>
      <w:r w:rsidR="002500EC" w:rsidRPr="004526A4">
        <w:rPr>
          <w:rFonts w:ascii="Tahoma" w:hAnsi="Tahoma" w:cs="Tahoma"/>
          <w:sz w:val="24"/>
          <w:szCs w:val="24"/>
          <w:cs/>
          <w:lang w:bidi="th-TH"/>
        </w:rPr>
        <w:t xml:space="preserve"> เป็น</w:t>
      </w:r>
      <w:r w:rsidRPr="004526A4">
        <w:rPr>
          <w:rFonts w:ascii="Tahoma" w:hAnsi="Tahoma" w:cs="Tahoma"/>
          <w:sz w:val="24"/>
          <w:szCs w:val="24"/>
          <w:cs/>
          <w:lang w:bidi="th-TH"/>
        </w:rPr>
        <w:t xml:space="preserve">เครื่องเทศที่มีรสขม </w:t>
      </w:r>
      <w:r w:rsidR="004526A4" w:rsidRPr="004526A4">
        <w:rPr>
          <w:rFonts w:ascii="Tahoma" w:hAnsi="Tahoma" w:cs="Tahoma"/>
          <w:sz w:val="24"/>
          <w:szCs w:val="24"/>
          <w:cs/>
          <w:lang w:bidi="th-TH"/>
        </w:rPr>
        <w:t>หรือ</w:t>
      </w:r>
      <w:r w:rsidRPr="004526A4">
        <w:rPr>
          <w:rFonts w:ascii="Tahoma" w:hAnsi="Tahoma" w:cs="Tahoma"/>
          <w:sz w:val="24"/>
          <w:szCs w:val="24"/>
          <w:cs/>
          <w:lang w:bidi="th-TH"/>
        </w:rPr>
        <w:t xml:space="preserve">ผักสลัด ที่ทำให้นึกถึงความขื่นขมที่ได้รับจากชาวอียิปต์ </w:t>
      </w:r>
    </w:p>
    <w:p w14:paraId="30359343" w14:textId="51C59A04" w:rsidR="00DB41BE" w:rsidRPr="004526A4" w:rsidRDefault="00DB41BE" w:rsidP="004526A4">
      <w:pPr>
        <w:pStyle w:val="Listeavsnitt"/>
        <w:numPr>
          <w:ilvl w:val="0"/>
          <w:numId w:val="3"/>
        </w:numPr>
        <w:spacing w:line="360" w:lineRule="auto"/>
        <w:rPr>
          <w:rFonts w:ascii="Tahoma" w:hAnsi="Tahoma" w:cs="Tahoma"/>
          <w:sz w:val="24"/>
          <w:szCs w:val="24"/>
        </w:rPr>
      </w:pPr>
      <w:proofErr w:type="spellStart"/>
      <w:r w:rsidRPr="004526A4">
        <w:rPr>
          <w:rFonts w:ascii="Tahoma" w:hAnsi="Tahoma" w:cs="Tahoma"/>
          <w:sz w:val="24"/>
          <w:szCs w:val="24"/>
        </w:rPr>
        <w:t>Beytzah</w:t>
      </w:r>
      <w:proofErr w:type="spellEnd"/>
      <w:r w:rsidR="002500EC" w:rsidRPr="004526A4">
        <w:rPr>
          <w:rFonts w:ascii="Tahoma" w:hAnsi="Tahoma" w:cs="Tahoma"/>
          <w:sz w:val="24"/>
          <w:szCs w:val="24"/>
          <w:cs/>
          <w:lang w:bidi="th-TH"/>
        </w:rPr>
        <w:t xml:space="preserve"> </w:t>
      </w:r>
      <w:r w:rsidRPr="004526A4">
        <w:rPr>
          <w:rFonts w:ascii="Tahoma" w:hAnsi="Tahoma" w:cs="Tahoma"/>
          <w:sz w:val="24"/>
          <w:szCs w:val="24"/>
          <w:cs/>
          <w:lang w:bidi="th-TH"/>
        </w:rPr>
        <w:t xml:space="preserve">คือ ไข่ต้มแข็ง เป็นสัญลักษณ์ ของเหยื่อสังเวยในวันสำคัญที่นำไปใช้ บูชาปัสกาในพระวิหาร </w:t>
      </w:r>
    </w:p>
    <w:p w14:paraId="125F2D23" w14:textId="59A1C41E" w:rsidR="00DB41BE" w:rsidRPr="004526A4" w:rsidRDefault="00DB41BE" w:rsidP="004526A4">
      <w:pPr>
        <w:pStyle w:val="Listeavsnitt"/>
        <w:numPr>
          <w:ilvl w:val="0"/>
          <w:numId w:val="3"/>
        </w:numPr>
        <w:spacing w:line="360" w:lineRule="auto"/>
        <w:rPr>
          <w:rFonts w:ascii="Tahoma" w:hAnsi="Tahoma" w:cs="Tahoma"/>
          <w:sz w:val="24"/>
          <w:szCs w:val="24"/>
          <w:lang w:bidi="th-TH"/>
        </w:rPr>
      </w:pPr>
      <w:proofErr w:type="spellStart"/>
      <w:r w:rsidRPr="004526A4">
        <w:rPr>
          <w:rFonts w:ascii="Tahoma" w:hAnsi="Tahoma" w:cs="Tahoma"/>
          <w:sz w:val="24"/>
          <w:szCs w:val="24"/>
        </w:rPr>
        <w:t>Karpas</w:t>
      </w:r>
      <w:proofErr w:type="spellEnd"/>
      <w:r w:rsidRPr="004526A4">
        <w:rPr>
          <w:rFonts w:ascii="Tahoma" w:hAnsi="Tahoma" w:cs="Tahoma"/>
          <w:sz w:val="24"/>
          <w:szCs w:val="24"/>
        </w:rPr>
        <w:t xml:space="preserve"> </w:t>
      </w:r>
      <w:r w:rsidR="002500EC" w:rsidRPr="004526A4">
        <w:rPr>
          <w:rFonts w:ascii="Tahoma" w:hAnsi="Tahoma" w:cs="Tahoma"/>
          <w:sz w:val="24"/>
          <w:szCs w:val="24"/>
          <w:cs/>
          <w:lang w:bidi="th-TH"/>
        </w:rPr>
        <w:t>คือ ผักชีฝรั่งที่</w:t>
      </w:r>
      <w:r w:rsidRPr="004526A4">
        <w:rPr>
          <w:rFonts w:ascii="Tahoma" w:hAnsi="Tahoma" w:cs="Tahoma"/>
          <w:sz w:val="24"/>
          <w:szCs w:val="24"/>
          <w:cs/>
          <w:lang w:bidi="th-TH"/>
        </w:rPr>
        <w:t xml:space="preserve">จุ่มลงในน้ำเกลือ เพื่อให้ดูเหมือนเป็นน้ำตา เพื่อรำลึกถึงน้ำตาที่ชาวยิวต้องสูญเสีย ตอนที่ถูกกักให้เป็นทาสของชาวอียิปต์. </w:t>
      </w:r>
    </w:p>
    <w:p w14:paraId="6853493E" w14:textId="6F8D103F" w:rsidR="00DB41BE" w:rsidRPr="004526A4" w:rsidRDefault="00DB41BE" w:rsidP="004526A4">
      <w:pPr>
        <w:pStyle w:val="Listeavsnitt"/>
        <w:numPr>
          <w:ilvl w:val="0"/>
          <w:numId w:val="3"/>
        </w:numPr>
        <w:spacing w:line="360" w:lineRule="auto"/>
        <w:rPr>
          <w:rFonts w:ascii="Tahoma" w:hAnsi="Tahoma" w:cs="Tahoma"/>
          <w:sz w:val="24"/>
          <w:szCs w:val="24"/>
          <w:lang w:bidi="th-TH"/>
        </w:rPr>
      </w:pPr>
      <w:r w:rsidRPr="004526A4">
        <w:rPr>
          <w:rFonts w:ascii="Tahoma" w:hAnsi="Tahoma" w:cs="Tahoma"/>
          <w:sz w:val="24"/>
          <w:szCs w:val="24"/>
          <w:lang w:bidi="th-TH"/>
        </w:rPr>
        <w:t>Saltvann</w:t>
      </w:r>
      <w:r w:rsidR="002500EC" w:rsidRPr="004526A4">
        <w:rPr>
          <w:rFonts w:ascii="Tahoma" w:hAnsi="Tahoma" w:cs="Tahoma"/>
          <w:sz w:val="24"/>
          <w:szCs w:val="24"/>
          <w:lang w:bidi="th-TH"/>
        </w:rPr>
        <w:t xml:space="preserve"> </w:t>
      </w:r>
      <w:r w:rsidR="002500EC" w:rsidRPr="004526A4">
        <w:rPr>
          <w:rFonts w:ascii="Tahoma" w:hAnsi="Tahoma" w:cs="Tahoma"/>
          <w:sz w:val="24"/>
          <w:szCs w:val="24"/>
          <w:cs/>
          <w:lang w:bidi="th-TH"/>
        </w:rPr>
        <w:t>คือ น้ำเกลือ</w:t>
      </w:r>
      <w:r w:rsidRPr="004526A4">
        <w:rPr>
          <w:rFonts w:ascii="Tahoma" w:hAnsi="Tahoma" w:cs="Tahoma"/>
          <w:sz w:val="24"/>
          <w:szCs w:val="24"/>
          <w:lang w:bidi="th-TH"/>
        </w:rPr>
        <w:t xml:space="preserve"> </w:t>
      </w:r>
      <w:r w:rsidRPr="004526A4">
        <w:rPr>
          <w:rFonts w:ascii="Tahoma" w:hAnsi="Tahoma" w:cs="Tahoma"/>
          <w:sz w:val="24"/>
          <w:szCs w:val="24"/>
          <w:cs/>
          <w:lang w:bidi="th-TH"/>
        </w:rPr>
        <w:t xml:space="preserve">ใช้จิ้มไข่กับผักชี เป็นสัญลักษณ์ของน้ำตาของชาวยิว </w:t>
      </w:r>
    </w:p>
    <w:p w14:paraId="5E2DABD5" w14:textId="77777777" w:rsidR="00DB41BE" w:rsidRPr="00DB41BE" w:rsidRDefault="00DB41BE" w:rsidP="00DB41BE">
      <w:pPr>
        <w:spacing w:line="360" w:lineRule="auto"/>
        <w:rPr>
          <w:rFonts w:ascii="Tahoma" w:hAnsi="Tahoma" w:cs="Tahoma"/>
          <w:sz w:val="24"/>
          <w:szCs w:val="24"/>
        </w:rPr>
      </w:pPr>
    </w:p>
    <w:p w14:paraId="19260231" w14:textId="2CD1C5E0" w:rsidR="00DB41BE" w:rsidRPr="00DB41BE" w:rsidRDefault="00DB41BE" w:rsidP="00DB41BE">
      <w:pPr>
        <w:spacing w:line="360" w:lineRule="auto"/>
        <w:rPr>
          <w:rFonts w:ascii="Tahoma" w:hAnsi="Tahoma" w:cs="Tahoma"/>
          <w:sz w:val="24"/>
          <w:szCs w:val="24"/>
        </w:rPr>
      </w:pPr>
      <w:r w:rsidRPr="00DB41BE">
        <w:rPr>
          <w:rFonts w:ascii="Tahoma" w:hAnsi="Tahoma" w:cs="Tahoma"/>
          <w:sz w:val="24"/>
          <w:szCs w:val="24"/>
          <w:cs/>
          <w:lang w:bidi="th-TH"/>
        </w:rPr>
        <w:t xml:space="preserve">ขั้นตอนของวันฝังใจของพวกเขานี้  ว่ามีความเป็นมาอย่างไรนั้น ได้เขียนไว้ในหนังสือที่เรียกว่า </w:t>
      </w:r>
      <w:r w:rsidR="00532D0F">
        <w:rPr>
          <w:rFonts w:ascii="Tahoma" w:hAnsi="Tahoma" w:cs="Tahoma"/>
          <w:sz w:val="24"/>
          <w:szCs w:val="24"/>
          <w:cs/>
          <w:lang w:bidi="th-TH"/>
        </w:rPr>
        <w:t>ฮักกาดา</w:t>
      </w:r>
      <w:r w:rsidR="004609A1">
        <w:rPr>
          <w:rFonts w:ascii="Tahoma" w:hAnsi="Tahoma" w:cs="Tahoma"/>
          <w:sz w:val="24"/>
          <w:szCs w:val="24"/>
          <w:cs/>
          <w:lang w:bidi="th-TH"/>
        </w:rPr>
        <w:t>(</w:t>
      </w:r>
      <w:proofErr w:type="spellStart"/>
      <w:r w:rsidRPr="00DB41BE">
        <w:rPr>
          <w:rFonts w:ascii="Tahoma" w:hAnsi="Tahoma" w:cs="Tahoma"/>
          <w:sz w:val="24"/>
          <w:szCs w:val="24"/>
        </w:rPr>
        <w:t>Haggadah</w:t>
      </w:r>
      <w:proofErr w:type="spellEnd"/>
      <w:r w:rsidR="004609A1">
        <w:rPr>
          <w:rFonts w:ascii="Tahoma" w:hAnsi="Tahoma" w:cs="Tahoma"/>
          <w:sz w:val="24"/>
          <w:szCs w:val="24"/>
          <w:cs/>
          <w:lang w:bidi="th-TH"/>
        </w:rPr>
        <w:t>)</w:t>
      </w:r>
      <w:r w:rsidRPr="00DB41BE">
        <w:rPr>
          <w:rFonts w:ascii="Tahoma" w:hAnsi="Tahoma" w:cs="Tahoma"/>
          <w:sz w:val="24"/>
          <w:szCs w:val="24"/>
        </w:rPr>
        <w:t xml:space="preserve"> </w:t>
      </w:r>
      <w:r w:rsidR="004609A1">
        <w:rPr>
          <w:rFonts w:ascii="Tahoma" w:hAnsi="Tahoma" w:cs="Tahoma"/>
          <w:sz w:val="24"/>
          <w:szCs w:val="24"/>
          <w:cs/>
          <w:lang w:bidi="th-TH"/>
        </w:rPr>
        <w:t>ฮักกาดา</w:t>
      </w:r>
      <w:r w:rsidRPr="00DB41BE">
        <w:rPr>
          <w:rFonts w:ascii="Tahoma" w:hAnsi="Tahoma" w:cs="Tahoma"/>
          <w:sz w:val="24"/>
          <w:szCs w:val="24"/>
          <w:cs/>
          <w:lang w:bidi="th-TH"/>
        </w:rPr>
        <w:t>มีเรื่องราวทางประวัติศาสตร์เกี่ยวกับการเป็นทาสของชาวยิว การออกจากอียิปต์ และบอกเล่าถึง พิธีการฝังใจจะต้องทำอย่างไร</w:t>
      </w:r>
    </w:p>
    <w:p w14:paraId="622ED649" w14:textId="0BCFB06B" w:rsidR="00DB41BE" w:rsidRPr="00DB41BE" w:rsidRDefault="00DB41BE" w:rsidP="00DB41BE">
      <w:pPr>
        <w:spacing w:line="360" w:lineRule="auto"/>
        <w:rPr>
          <w:rFonts w:ascii="Tahoma" w:hAnsi="Tahoma" w:cs="Tahoma"/>
          <w:sz w:val="24"/>
          <w:szCs w:val="24"/>
        </w:rPr>
      </w:pPr>
      <w:r w:rsidRPr="00DB41BE">
        <w:rPr>
          <w:rFonts w:ascii="Tahoma" w:hAnsi="Tahoma" w:cs="Tahoma"/>
          <w:sz w:val="24"/>
          <w:szCs w:val="24"/>
          <w:cs/>
          <w:lang w:bidi="th-TH"/>
        </w:rPr>
        <w:t>ในช่วงเวลาค่ำคืนของวันรำลึกถึงสิ่งที่ฝังใจนี้ ทั้งถาดอาหาร และ สิ่งของที่นำมาใช้ ได้นำพิธีการ มาจากหนังสือ</w:t>
      </w:r>
      <w:r w:rsidR="004609A1">
        <w:rPr>
          <w:rFonts w:ascii="Tahoma" w:hAnsi="Tahoma" w:cs="Tahoma"/>
          <w:sz w:val="24"/>
          <w:szCs w:val="24"/>
          <w:cs/>
          <w:lang w:bidi="th-TH"/>
        </w:rPr>
        <w:t xml:space="preserve">ฮักกาดา </w:t>
      </w:r>
      <w:r w:rsidRPr="00DB41BE">
        <w:rPr>
          <w:rFonts w:ascii="Tahoma" w:hAnsi="Tahoma" w:cs="Tahoma"/>
          <w:sz w:val="24"/>
          <w:szCs w:val="24"/>
          <w:cs/>
          <w:lang w:bidi="th-TH"/>
        </w:rPr>
        <w:t xml:space="preserve">ถาดอาหารฝังใจนี้ เป็นส่วนสำคัญในเทศกาลอีสเตอร์ และทุกบ้านของชาวยิว จะมีถาดนี้เป็นของตนเองในการทำพิธี </w:t>
      </w:r>
    </w:p>
    <w:p w14:paraId="39DF891C" w14:textId="77777777" w:rsidR="00DB41BE" w:rsidRPr="00DB41BE" w:rsidRDefault="00DB41BE" w:rsidP="00DB41BE">
      <w:pPr>
        <w:spacing w:line="360" w:lineRule="auto"/>
        <w:rPr>
          <w:rFonts w:ascii="Tahoma" w:hAnsi="Tahoma" w:cs="Tahoma"/>
          <w:sz w:val="24"/>
          <w:szCs w:val="24"/>
        </w:rPr>
      </w:pPr>
      <w:r w:rsidRPr="00DB41BE">
        <w:rPr>
          <w:rFonts w:ascii="Tahoma" w:hAnsi="Tahoma" w:cs="Tahoma"/>
          <w:sz w:val="24"/>
          <w:szCs w:val="24"/>
          <w:cs/>
          <w:lang w:bidi="th-TH"/>
        </w:rPr>
        <w:t>การเฉลิมฉลอง ด้วยอาหารฝังใจนี้ มีทั้งส่วนที่เป็นการรำลึกถึงความทุกข์ยากในช่วงเวลาเลวร้าย ความมืดมน และมีส่วนของความรื่นเริง ยินดีของชาวยิว ที่พวกเขาสามารถหนีออกจากการเป็นทาสได้</w:t>
      </w:r>
    </w:p>
    <w:p w14:paraId="4F9BC1CD" w14:textId="77777777" w:rsidR="00DB41BE" w:rsidRPr="00DB41BE" w:rsidRDefault="00DB41BE" w:rsidP="00DB41BE">
      <w:pPr>
        <w:rPr>
          <w:rFonts w:ascii="Tahoma" w:hAnsi="Tahoma" w:cs="Tahoma"/>
          <w:sz w:val="24"/>
          <w:szCs w:val="24"/>
        </w:rPr>
      </w:pPr>
    </w:p>
    <w:p w14:paraId="2566AC04" w14:textId="77777777" w:rsidR="00DB41BE" w:rsidRPr="00DB41BE" w:rsidRDefault="00DB41BE" w:rsidP="00DB41BE">
      <w:pPr>
        <w:rPr>
          <w:rFonts w:ascii="Tahoma" w:hAnsi="Tahoma" w:cs="Tahoma"/>
          <w:sz w:val="24"/>
          <w:szCs w:val="24"/>
        </w:rPr>
      </w:pPr>
    </w:p>
    <w:p w14:paraId="6EE1E76C" w14:textId="77777777" w:rsidR="00DB41BE" w:rsidRPr="00DB41BE" w:rsidRDefault="00DB41BE" w:rsidP="00DB41BE">
      <w:pPr>
        <w:rPr>
          <w:rFonts w:ascii="Tahoma" w:hAnsi="Tahoma" w:cs="Tahoma"/>
          <w:sz w:val="24"/>
          <w:szCs w:val="24"/>
        </w:rPr>
      </w:pPr>
    </w:p>
    <w:p w14:paraId="0089C71D" w14:textId="77777777" w:rsidR="005E4229" w:rsidRDefault="005E4229"/>
    <w:sectPr w:rsidR="005E4229">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1B9914" w14:textId="77777777" w:rsidR="003D2D29" w:rsidRDefault="003D2D29" w:rsidP="00E7490D">
      <w:pPr>
        <w:spacing w:after="0" w:line="240" w:lineRule="auto"/>
      </w:pPr>
      <w:r>
        <w:separator/>
      </w:r>
    </w:p>
  </w:endnote>
  <w:endnote w:type="continuationSeparator" w:id="0">
    <w:p w14:paraId="7F696AD0" w14:textId="77777777" w:rsidR="003D2D29" w:rsidRDefault="003D2D29" w:rsidP="00E74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8CD89" w14:textId="77777777" w:rsidR="00E7490D" w:rsidRDefault="00E7490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863468" w14:textId="3FA3D3AF" w:rsidR="004B1742" w:rsidRDefault="004B1742">
    <w:pPr>
      <w:pStyle w:val="Bunntekst"/>
    </w:pPr>
    <w:r>
      <w:t>Teksten er ut</w:t>
    </w:r>
    <w:r w:rsidR="00F34F2E">
      <w:t>arbeidet og oversatt av Nasjonalt senter for flerkulturell utforming</w:t>
    </w:r>
    <w:r w:rsidR="00F34F2E">
      <w:tab/>
      <w:t>nafo.oslomet.no</w:t>
    </w:r>
  </w:p>
  <w:p w14:paraId="0FF50E5D" w14:textId="77777777" w:rsidR="00E7490D" w:rsidRDefault="00E7490D">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E5585" w14:textId="77777777" w:rsidR="00E7490D" w:rsidRDefault="00E7490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508F87" w14:textId="77777777" w:rsidR="003D2D29" w:rsidRDefault="003D2D29" w:rsidP="00E7490D">
      <w:pPr>
        <w:spacing w:after="0" w:line="240" w:lineRule="auto"/>
      </w:pPr>
      <w:r>
        <w:separator/>
      </w:r>
    </w:p>
  </w:footnote>
  <w:footnote w:type="continuationSeparator" w:id="0">
    <w:p w14:paraId="6271611C" w14:textId="77777777" w:rsidR="003D2D29" w:rsidRDefault="003D2D29" w:rsidP="00E74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3481A" w14:textId="77777777" w:rsidR="00E7490D" w:rsidRDefault="00E7490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3BBBC" w14:textId="1D7DDBF6" w:rsidR="00E7490D" w:rsidRDefault="004B1742">
    <w:pPr>
      <w:pStyle w:val="Topptekst"/>
    </w:pPr>
    <w:r>
      <w:rPr>
        <w:lang w:bidi="th-TH"/>
      </w:rPr>
      <w:t>Jødisk påske-thai</w:t>
    </w:r>
  </w:p>
  <w:p w14:paraId="1C976586" w14:textId="77777777" w:rsidR="00E7490D" w:rsidRDefault="00E7490D">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1A31E" w14:textId="77777777" w:rsidR="00E7490D" w:rsidRDefault="00E7490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8A4E98"/>
    <w:multiLevelType w:val="hybridMultilevel"/>
    <w:tmpl w:val="E70E8C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6DFA6ECC"/>
    <w:multiLevelType w:val="hybridMultilevel"/>
    <w:tmpl w:val="4AD641FE"/>
    <w:lvl w:ilvl="0" w:tplc="CA1E6AF2">
      <w:numFmt w:val="bullet"/>
      <w:lvlText w:val="•"/>
      <w:lvlJc w:val="left"/>
      <w:pPr>
        <w:ind w:left="1070" w:hanging="71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724E5B13"/>
    <w:multiLevelType w:val="hybridMultilevel"/>
    <w:tmpl w:val="8690EA66"/>
    <w:lvl w:ilvl="0" w:tplc="CA1E6AF2">
      <w:numFmt w:val="bullet"/>
      <w:lvlText w:val="•"/>
      <w:lvlJc w:val="left"/>
      <w:pPr>
        <w:ind w:left="1430" w:hanging="710"/>
      </w:pPr>
      <w:rPr>
        <w:rFonts w:ascii="Calibri" w:eastAsiaTheme="minorHAnsi" w:hAnsi="Calibri" w:cs="Calibr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1BE"/>
    <w:rsid w:val="00084BE8"/>
    <w:rsid w:val="002500EC"/>
    <w:rsid w:val="003D2D29"/>
    <w:rsid w:val="004526A4"/>
    <w:rsid w:val="004609A1"/>
    <w:rsid w:val="004B1742"/>
    <w:rsid w:val="00517CEF"/>
    <w:rsid w:val="00532D0F"/>
    <w:rsid w:val="0056194D"/>
    <w:rsid w:val="005E4229"/>
    <w:rsid w:val="006F4CBB"/>
    <w:rsid w:val="00772143"/>
    <w:rsid w:val="007B66CE"/>
    <w:rsid w:val="008A74E9"/>
    <w:rsid w:val="008B17D4"/>
    <w:rsid w:val="00AB6E97"/>
    <w:rsid w:val="00B976B8"/>
    <w:rsid w:val="00C315CB"/>
    <w:rsid w:val="00C66C2D"/>
    <w:rsid w:val="00D77E84"/>
    <w:rsid w:val="00DB41BE"/>
    <w:rsid w:val="00E7490D"/>
    <w:rsid w:val="00F34F2E"/>
    <w:rsid w:val="00F412D8"/>
  </w:rsids>
  <m:mathPr>
    <m:mathFont m:val="Cambria Math"/>
    <m:brkBin m:val="before"/>
    <m:brkBinSub m:val="--"/>
    <m:smallFrac m:val="0"/>
    <m:dispDef/>
    <m:lMargin m:val="0"/>
    <m:rMargin m:val="0"/>
    <m:defJc m:val="centerGroup"/>
    <m:wrapIndent m:val="1440"/>
    <m:intLim m:val="subSup"/>
    <m:naryLim m:val="undOvr"/>
  </m:mathPr>
  <w:themeFontLang w:val="nb-NO"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78587"/>
  <w15:chartTrackingRefBased/>
  <w15:docId w15:val="{5B9660A5-7A3E-442A-A705-1A0E602AB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B41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DB41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C315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ildetekst">
    <w:name w:val="caption"/>
    <w:basedOn w:val="Normal"/>
    <w:next w:val="Normal"/>
    <w:uiPriority w:val="35"/>
    <w:unhideWhenUsed/>
    <w:qFormat/>
    <w:rsid w:val="00DB41BE"/>
    <w:pPr>
      <w:spacing w:after="200" w:line="240" w:lineRule="auto"/>
    </w:pPr>
    <w:rPr>
      <w:i/>
      <w:iCs/>
      <w:color w:val="44546A" w:themeColor="text2"/>
      <w:sz w:val="18"/>
      <w:szCs w:val="18"/>
    </w:rPr>
  </w:style>
  <w:style w:type="paragraph" w:styleId="Listeavsnitt">
    <w:name w:val="List Paragraph"/>
    <w:basedOn w:val="Normal"/>
    <w:uiPriority w:val="34"/>
    <w:qFormat/>
    <w:rsid w:val="00DB41BE"/>
    <w:pPr>
      <w:ind w:left="720"/>
      <w:contextualSpacing/>
    </w:pPr>
  </w:style>
  <w:style w:type="character" w:customStyle="1" w:styleId="Overskrift1Tegn">
    <w:name w:val="Overskrift 1 Tegn"/>
    <w:basedOn w:val="Standardskriftforavsnitt"/>
    <w:link w:val="Overskrift1"/>
    <w:uiPriority w:val="9"/>
    <w:rsid w:val="00DB41BE"/>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sid w:val="00DB41BE"/>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foravsnitt"/>
    <w:link w:val="Overskrift3"/>
    <w:uiPriority w:val="9"/>
    <w:rsid w:val="00C315CB"/>
    <w:rPr>
      <w:rFonts w:asciiTheme="majorHAnsi" w:eastAsiaTheme="majorEastAsia" w:hAnsiTheme="majorHAnsi" w:cstheme="majorBidi"/>
      <w:color w:val="1F3763" w:themeColor="accent1" w:themeShade="7F"/>
      <w:sz w:val="24"/>
      <w:szCs w:val="24"/>
    </w:rPr>
  </w:style>
  <w:style w:type="paragraph" w:styleId="Topptekst">
    <w:name w:val="header"/>
    <w:basedOn w:val="Normal"/>
    <w:link w:val="TopptekstTegn"/>
    <w:uiPriority w:val="99"/>
    <w:unhideWhenUsed/>
    <w:rsid w:val="00E7490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E7490D"/>
  </w:style>
  <w:style w:type="paragraph" w:styleId="Bunntekst">
    <w:name w:val="footer"/>
    <w:basedOn w:val="Normal"/>
    <w:link w:val="BunntekstTegn"/>
    <w:uiPriority w:val="99"/>
    <w:unhideWhenUsed/>
    <w:rsid w:val="00E7490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E74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60121-63D0-4173-9F62-C834920D4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600</Words>
  <Characters>3181</Characters>
  <Application>Microsoft Office Word</Application>
  <DocSecurity>0</DocSecurity>
  <Lines>26</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Monthipa Silo Gauslaa</dc:creator>
  <cp:keywords/>
  <dc:description/>
  <cp:lastModifiedBy>Monthipa Silo Gauslaa</cp:lastModifiedBy>
  <cp:revision>13</cp:revision>
  <dcterms:created xsi:type="dcterms:W3CDTF">2021-03-04T13:05:00Z</dcterms:created>
  <dcterms:modified xsi:type="dcterms:W3CDTF">2021-03-05T15:20:00Z</dcterms:modified>
</cp:coreProperties>
</file>