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4A7C" w14:textId="77777777" w:rsidR="00834DBE" w:rsidRPr="00320B48" w:rsidRDefault="00834DBE" w:rsidP="00197961">
      <w:pPr>
        <w:pStyle w:val="Overskrift1"/>
        <w:bidi/>
        <w:spacing w:line="360" w:lineRule="auto"/>
        <w:rPr>
          <w:rFonts w:asciiTheme="minorBidi" w:hAnsiTheme="minorBidi" w:cstheme="minorBidi"/>
          <w:color w:val="auto"/>
          <w:sz w:val="36"/>
          <w:szCs w:val="36"/>
          <w:rtl/>
          <w:lang w:bidi="prs-AF"/>
        </w:rPr>
      </w:pPr>
      <w:r w:rsidRPr="00320B48">
        <w:rPr>
          <w:rFonts w:asciiTheme="minorBidi" w:hAnsiTheme="minorBidi" w:cstheme="minorBidi"/>
          <w:color w:val="auto"/>
          <w:sz w:val="36"/>
          <w:szCs w:val="36"/>
          <w:rtl/>
          <w:lang w:bidi="prs-AF"/>
        </w:rPr>
        <w:t>جامد، مایع و گاز</w:t>
      </w:r>
    </w:p>
    <w:p w14:paraId="05905B01" w14:textId="77777777" w:rsidR="00834DBE" w:rsidRPr="00E5547E" w:rsidRDefault="00834DBE"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ما می توانیم مواد را به سه حالت متفاوت، جامد، مایع و گاز در یک درجه حرارت معین دسته بندی کنیم. </w:t>
      </w:r>
    </w:p>
    <w:tbl>
      <w:tblPr>
        <w:tblStyle w:val="Tabellrutenett"/>
        <w:bidiVisual/>
        <w:tblW w:w="0" w:type="auto"/>
        <w:tblLook w:val="04A0" w:firstRow="1" w:lastRow="0" w:firstColumn="1" w:lastColumn="0" w:noHBand="0" w:noVBand="1"/>
      </w:tblPr>
      <w:tblGrid>
        <w:gridCol w:w="3045"/>
        <w:gridCol w:w="3019"/>
        <w:gridCol w:w="2998"/>
      </w:tblGrid>
      <w:tr w:rsidR="00E41B8C" w:rsidRPr="00E5547E" w14:paraId="16FBE03F" w14:textId="77777777" w:rsidTr="00D5316B">
        <w:trPr>
          <w:tblHeader/>
        </w:trPr>
        <w:tc>
          <w:tcPr>
            <w:tcW w:w="3070" w:type="dxa"/>
          </w:tcPr>
          <w:p w14:paraId="0DFFF4D5" w14:textId="77777777" w:rsidR="00834DBE" w:rsidRPr="00E5547E" w:rsidRDefault="00834DBE"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وضعیت</w:t>
            </w:r>
          </w:p>
        </w:tc>
        <w:tc>
          <w:tcPr>
            <w:tcW w:w="3071" w:type="dxa"/>
          </w:tcPr>
          <w:p w14:paraId="2F603D16" w14:textId="77777777" w:rsidR="00834DBE" w:rsidRPr="00E5547E" w:rsidRDefault="00834DBE"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مشخصات مشترک</w:t>
            </w:r>
          </w:p>
        </w:tc>
        <w:tc>
          <w:tcPr>
            <w:tcW w:w="3071" w:type="dxa"/>
          </w:tcPr>
          <w:p w14:paraId="1A144731" w14:textId="77777777" w:rsidR="00834DBE" w:rsidRPr="00E5547E" w:rsidRDefault="00834DBE"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مثال</w:t>
            </w:r>
          </w:p>
        </w:tc>
      </w:tr>
      <w:tr w:rsidR="00E41B8C" w:rsidRPr="00E5547E" w14:paraId="612F79B8" w14:textId="77777777" w:rsidTr="00D5316B">
        <w:trPr>
          <w:tblHeader/>
        </w:trPr>
        <w:tc>
          <w:tcPr>
            <w:tcW w:w="3070" w:type="dxa"/>
          </w:tcPr>
          <w:p w14:paraId="57D68243" w14:textId="77777777" w:rsidR="00834DBE" w:rsidRPr="00E5547E" w:rsidRDefault="00834DBE"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جامد</w:t>
            </w:r>
          </w:p>
          <w:p w14:paraId="5B503914" w14:textId="77777777" w:rsidR="00834DBE" w:rsidRPr="00E5547E" w:rsidRDefault="00D232EC" w:rsidP="00197961">
            <w:pPr>
              <w:bidi/>
              <w:spacing w:line="360" w:lineRule="auto"/>
              <w:rPr>
                <w:rFonts w:asciiTheme="minorBidi" w:hAnsiTheme="minorBidi"/>
                <w:sz w:val="24"/>
                <w:szCs w:val="24"/>
                <w:rtl/>
                <w:lang w:bidi="prs-AF"/>
              </w:rPr>
            </w:pPr>
            <w:r w:rsidRPr="00E5547E">
              <w:rPr>
                <w:rFonts w:asciiTheme="minorBidi" w:hAnsiTheme="minorBidi"/>
                <w:noProof/>
                <w:sz w:val="24"/>
                <w:szCs w:val="24"/>
                <w:rtl/>
                <w:lang w:eastAsia="nb-NO" w:bidi="prs-AF"/>
              </w:rPr>
              <w:drawing>
                <wp:inline distT="0" distB="0" distL="0" distR="0" wp14:anchorId="512AA1A6" wp14:editId="6B884F58">
                  <wp:extent cx="1333500" cy="971550"/>
                  <wp:effectExtent l="0" t="0" r="0" b="0"/>
                  <wp:docPr id="1" name="Bilde 1" descr="Illustrasjon av en kub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crystal_systems-cubic-cu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6040" cy="973401"/>
                          </a:xfrm>
                          <a:prstGeom prst="rect">
                            <a:avLst/>
                          </a:prstGeom>
                        </pic:spPr>
                      </pic:pic>
                    </a:graphicData>
                  </a:graphic>
                </wp:inline>
              </w:drawing>
            </w:r>
          </w:p>
        </w:tc>
        <w:tc>
          <w:tcPr>
            <w:tcW w:w="3071" w:type="dxa"/>
          </w:tcPr>
          <w:p w14:paraId="2FAA8DF5" w14:textId="77777777" w:rsidR="00834DBE" w:rsidRPr="00E5547E" w:rsidRDefault="00D232EC" w:rsidP="00197961">
            <w:pPr>
              <w:pStyle w:val="Listeavsnitt"/>
              <w:numPr>
                <w:ilvl w:val="0"/>
                <w:numId w:val="1"/>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شکل معین</w:t>
            </w:r>
          </w:p>
          <w:p w14:paraId="3D14B3BD" w14:textId="77777777" w:rsidR="00D232EC" w:rsidRPr="00E5547E" w:rsidRDefault="00D232EC" w:rsidP="00197961">
            <w:pPr>
              <w:pStyle w:val="Listeavsnitt"/>
              <w:numPr>
                <w:ilvl w:val="0"/>
                <w:numId w:val="1"/>
              </w:num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حجم معین</w:t>
            </w:r>
          </w:p>
        </w:tc>
        <w:tc>
          <w:tcPr>
            <w:tcW w:w="3071" w:type="dxa"/>
          </w:tcPr>
          <w:p w14:paraId="5E403B4A" w14:textId="77777777" w:rsidR="00834DBE" w:rsidRPr="00E5547E" w:rsidRDefault="00D232EC"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کریستال نمک</w:t>
            </w:r>
          </w:p>
        </w:tc>
      </w:tr>
      <w:tr w:rsidR="00E41B8C" w:rsidRPr="00E5547E" w14:paraId="2D1C82E6" w14:textId="77777777" w:rsidTr="00D5316B">
        <w:trPr>
          <w:tblHeader/>
        </w:trPr>
        <w:tc>
          <w:tcPr>
            <w:tcW w:w="3070" w:type="dxa"/>
          </w:tcPr>
          <w:p w14:paraId="755D8100" w14:textId="77777777" w:rsidR="00834DBE" w:rsidRPr="00E5547E" w:rsidRDefault="00D232EC"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مایع</w:t>
            </w:r>
          </w:p>
          <w:p w14:paraId="1F2AD231" w14:textId="77777777" w:rsidR="00D232EC" w:rsidRPr="00E5547E" w:rsidRDefault="00D232EC" w:rsidP="00197961">
            <w:pPr>
              <w:bidi/>
              <w:spacing w:line="360" w:lineRule="auto"/>
              <w:rPr>
                <w:rFonts w:asciiTheme="minorBidi" w:hAnsiTheme="minorBidi"/>
                <w:sz w:val="24"/>
                <w:szCs w:val="24"/>
                <w:rtl/>
                <w:lang w:bidi="prs-AF"/>
              </w:rPr>
            </w:pPr>
            <w:r w:rsidRPr="00E5547E">
              <w:rPr>
                <w:rFonts w:asciiTheme="minorBidi" w:hAnsiTheme="minorBidi"/>
                <w:noProof/>
                <w:sz w:val="24"/>
                <w:szCs w:val="24"/>
                <w:rtl/>
                <w:lang w:eastAsia="nb-NO" w:bidi="prs-AF"/>
              </w:rPr>
              <w:drawing>
                <wp:inline distT="0" distB="0" distL="0" distR="0" wp14:anchorId="6758CE57" wp14:editId="54F0C4AF">
                  <wp:extent cx="1247775" cy="1200150"/>
                  <wp:effectExtent l="0" t="0" r="9525" b="0"/>
                  <wp:docPr id="2" name="Bilde 2" descr="et vanngla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775" cy="1200150"/>
                          </a:xfrm>
                          <a:prstGeom prst="rect">
                            <a:avLst/>
                          </a:prstGeom>
                        </pic:spPr>
                      </pic:pic>
                    </a:graphicData>
                  </a:graphic>
                </wp:inline>
              </w:drawing>
            </w:r>
          </w:p>
        </w:tc>
        <w:tc>
          <w:tcPr>
            <w:tcW w:w="3071" w:type="dxa"/>
          </w:tcPr>
          <w:p w14:paraId="48CE5893" w14:textId="77777777" w:rsidR="00834DBE" w:rsidRPr="00E5547E" w:rsidRDefault="00D232EC" w:rsidP="00197961">
            <w:pPr>
              <w:pStyle w:val="Listeavsnitt"/>
              <w:numPr>
                <w:ilvl w:val="0"/>
                <w:numId w:val="2"/>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میتوان ریخت</w:t>
            </w:r>
          </w:p>
          <w:p w14:paraId="2F28D0C7" w14:textId="77777777" w:rsidR="00D232EC" w:rsidRPr="00E5547E" w:rsidRDefault="00D232EC" w:rsidP="00197961">
            <w:pPr>
              <w:pStyle w:val="Listeavsnitt"/>
              <w:numPr>
                <w:ilvl w:val="0"/>
                <w:numId w:val="2"/>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شکل خود مطابق ظرف تغییر می دهد</w:t>
            </w:r>
          </w:p>
          <w:p w14:paraId="4BDE1FCF" w14:textId="77777777" w:rsidR="00D232EC" w:rsidRPr="00E5547E" w:rsidRDefault="00D232EC" w:rsidP="00197961">
            <w:pPr>
              <w:pStyle w:val="Listeavsnitt"/>
              <w:numPr>
                <w:ilvl w:val="0"/>
                <w:numId w:val="2"/>
              </w:num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حجم معین</w:t>
            </w:r>
          </w:p>
        </w:tc>
        <w:tc>
          <w:tcPr>
            <w:tcW w:w="3071" w:type="dxa"/>
          </w:tcPr>
          <w:p w14:paraId="237726E9" w14:textId="77777777" w:rsidR="00834DBE" w:rsidRPr="00E5547E" w:rsidRDefault="00D232EC"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آب </w:t>
            </w:r>
          </w:p>
        </w:tc>
      </w:tr>
      <w:tr w:rsidR="00E41B8C" w:rsidRPr="00E5547E" w14:paraId="3431F63B" w14:textId="77777777" w:rsidTr="00D5316B">
        <w:trPr>
          <w:tblHeader/>
        </w:trPr>
        <w:tc>
          <w:tcPr>
            <w:tcW w:w="3070" w:type="dxa"/>
          </w:tcPr>
          <w:p w14:paraId="58605BA3" w14:textId="7A55368A" w:rsidR="00E10799" w:rsidRDefault="00D232EC" w:rsidP="00197961">
            <w:pPr>
              <w:bidi/>
              <w:spacing w:line="360" w:lineRule="auto"/>
              <w:rPr>
                <w:rFonts w:asciiTheme="minorBidi" w:hAnsiTheme="minorBidi"/>
                <w:sz w:val="24"/>
                <w:szCs w:val="24"/>
                <w:lang w:bidi="prs-AF"/>
              </w:rPr>
            </w:pPr>
            <w:r w:rsidRPr="00E5547E">
              <w:rPr>
                <w:rFonts w:asciiTheme="minorBidi" w:hAnsiTheme="minorBidi"/>
                <w:sz w:val="24"/>
                <w:szCs w:val="24"/>
                <w:rtl/>
                <w:lang w:bidi="prs-AF"/>
              </w:rPr>
              <w:t>گاز</w:t>
            </w:r>
          </w:p>
          <w:p w14:paraId="76B712F9" w14:textId="37425BC7" w:rsidR="00D232EC" w:rsidRPr="00E5547E" w:rsidRDefault="00E10799" w:rsidP="00197961">
            <w:pPr>
              <w:bidi/>
              <w:spacing w:line="360" w:lineRule="auto"/>
              <w:jc w:val="center"/>
              <w:rPr>
                <w:rFonts w:asciiTheme="minorBidi" w:hAnsiTheme="minorBidi"/>
                <w:sz w:val="24"/>
                <w:szCs w:val="24"/>
                <w:lang w:bidi="prs-AF"/>
              </w:rPr>
            </w:pPr>
            <w:r>
              <w:rPr>
                <w:noProof/>
              </w:rPr>
              <w:drawing>
                <wp:inline distT="0" distB="0" distL="0" distR="0" wp14:anchorId="79882488" wp14:editId="016A82EA">
                  <wp:extent cx="1151255" cy="1295400"/>
                  <wp:effectExtent l="0" t="0" r="0" b="0"/>
                  <wp:docPr id="5" name="Bilde 5" descr="illustrasjon av g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illustrasjon av ga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6734" cy="1335321"/>
                          </a:xfrm>
                          <a:prstGeom prst="rect">
                            <a:avLst/>
                          </a:prstGeom>
                          <a:noFill/>
                          <a:ln>
                            <a:noFill/>
                          </a:ln>
                        </pic:spPr>
                      </pic:pic>
                    </a:graphicData>
                  </a:graphic>
                </wp:inline>
              </w:drawing>
            </w:r>
          </w:p>
        </w:tc>
        <w:tc>
          <w:tcPr>
            <w:tcW w:w="3071" w:type="dxa"/>
          </w:tcPr>
          <w:p w14:paraId="685FCDD8" w14:textId="77777777" w:rsidR="00834DBE" w:rsidRPr="00E5547E" w:rsidRDefault="0035623F" w:rsidP="00197961">
            <w:pPr>
              <w:pStyle w:val="Listeavsnitt"/>
              <w:numPr>
                <w:ilvl w:val="0"/>
                <w:numId w:val="3"/>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در همه فضای که در آن قرار دارد انتشار می یابد</w:t>
            </w:r>
          </w:p>
          <w:p w14:paraId="3E68CD2E" w14:textId="77777777" w:rsidR="0035623F" w:rsidRPr="00E5547E" w:rsidRDefault="0035623F" w:rsidP="00197961">
            <w:pPr>
              <w:pStyle w:val="Listeavsnitt"/>
              <w:numPr>
                <w:ilvl w:val="0"/>
                <w:numId w:val="3"/>
              </w:num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به سهولت فشرده می شود</w:t>
            </w:r>
          </w:p>
        </w:tc>
        <w:tc>
          <w:tcPr>
            <w:tcW w:w="3071" w:type="dxa"/>
          </w:tcPr>
          <w:p w14:paraId="55944543" w14:textId="77777777" w:rsidR="00834DBE" w:rsidRPr="00E5547E" w:rsidRDefault="0035623F"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گاز اکسیجن</w:t>
            </w:r>
          </w:p>
        </w:tc>
      </w:tr>
    </w:tbl>
    <w:p w14:paraId="7BBFF592" w14:textId="77777777" w:rsidR="00834DBE" w:rsidRPr="00E5547E" w:rsidRDefault="00834DBE" w:rsidP="00197961">
      <w:pPr>
        <w:bidi/>
        <w:spacing w:line="360" w:lineRule="auto"/>
        <w:rPr>
          <w:rFonts w:asciiTheme="minorBidi" w:hAnsiTheme="minorBidi"/>
          <w:sz w:val="24"/>
          <w:szCs w:val="24"/>
          <w:rtl/>
          <w:lang w:bidi="prs-AF"/>
        </w:rPr>
      </w:pPr>
    </w:p>
    <w:p w14:paraId="0E3CCE77" w14:textId="77777777" w:rsidR="00A7554F" w:rsidRPr="00320B48" w:rsidRDefault="00A7554F" w:rsidP="00197961">
      <w:pPr>
        <w:pStyle w:val="Overskrift2"/>
        <w:bidi/>
        <w:spacing w:line="360" w:lineRule="auto"/>
        <w:rPr>
          <w:rFonts w:asciiTheme="minorBidi" w:hAnsiTheme="minorBidi" w:cstheme="minorBidi"/>
          <w:color w:val="auto"/>
          <w:sz w:val="28"/>
          <w:szCs w:val="28"/>
          <w:rtl/>
          <w:lang w:bidi="prs-AF"/>
        </w:rPr>
      </w:pPr>
      <w:r w:rsidRPr="00320B48">
        <w:rPr>
          <w:rFonts w:asciiTheme="minorBidi" w:hAnsiTheme="minorBidi" w:cstheme="minorBidi"/>
          <w:color w:val="auto"/>
          <w:sz w:val="28"/>
          <w:szCs w:val="28"/>
          <w:rtl/>
          <w:lang w:bidi="prs-AF"/>
        </w:rPr>
        <w:t>چرا اشیای جامد شکل معین دارد اما مایعات شکل معین دارند و ریختانده میشود؟</w:t>
      </w:r>
    </w:p>
    <w:p w14:paraId="4DC95869" w14:textId="77777777" w:rsidR="00A7554F" w:rsidRPr="00E5547E" w:rsidRDefault="00A7554F" w:rsidP="00197961">
      <w:pPr>
        <w:bidi/>
        <w:spacing w:line="360" w:lineRule="auto"/>
        <w:rPr>
          <w:rFonts w:asciiTheme="minorBidi" w:hAnsiTheme="minorBidi"/>
          <w:sz w:val="24"/>
          <w:szCs w:val="24"/>
          <w:lang w:bidi="prs-AF"/>
        </w:rPr>
      </w:pPr>
      <w:r w:rsidRPr="00E5547E">
        <w:rPr>
          <w:rFonts w:asciiTheme="minorBidi" w:hAnsiTheme="minorBidi"/>
          <w:sz w:val="24"/>
          <w:szCs w:val="24"/>
          <w:rtl/>
          <w:lang w:bidi="prs-AF"/>
        </w:rPr>
        <w:t xml:space="preserve">تمام اشیا از ذرات توپ مانند ساخته شده اند. این ذرات و یا توپهای کوچک در اشیای جامد  نزدیک هم قرار دارند و جای ثابتی دارند. </w:t>
      </w:r>
      <w:r w:rsidR="00FA305D" w:rsidRPr="00E5547E">
        <w:rPr>
          <w:rFonts w:asciiTheme="minorBidi" w:hAnsiTheme="minorBidi"/>
          <w:sz w:val="24"/>
          <w:szCs w:val="24"/>
          <w:rtl/>
          <w:lang w:bidi="prs-AF"/>
        </w:rPr>
        <w:t xml:space="preserve">هر ذره </w:t>
      </w:r>
      <w:r w:rsidR="0070655B" w:rsidRPr="00E5547E">
        <w:rPr>
          <w:rFonts w:asciiTheme="minorBidi" w:hAnsiTheme="minorBidi"/>
          <w:sz w:val="24"/>
          <w:szCs w:val="24"/>
          <w:rtl/>
          <w:lang w:bidi="prs-AF"/>
        </w:rPr>
        <w:t>از یکطرف بطرف دیگر کمی حرکت می کند و آنها لرزش می کنند. یک نیروی قوی است که آنها را باهم نگهمیدارد.</w:t>
      </w:r>
    </w:p>
    <w:p w14:paraId="493A4D8E" w14:textId="77777777" w:rsidR="0097379E" w:rsidRDefault="00627CEF" w:rsidP="00197961">
      <w:pPr>
        <w:keepNext/>
        <w:bidi/>
        <w:spacing w:line="360" w:lineRule="auto"/>
        <w:jc w:val="center"/>
      </w:pPr>
      <w:r>
        <w:rPr>
          <w:noProof/>
        </w:rPr>
        <w:lastRenderedPageBreak/>
        <w:drawing>
          <wp:inline distT="0" distB="0" distL="0" distR="0" wp14:anchorId="44A30CA7" wp14:editId="0C4FE975">
            <wp:extent cx="1400120" cy="1739098"/>
            <wp:effectExtent l="0" t="0" r="0" b="0"/>
            <wp:docPr id="8" name="Bilde 8" descr="illustrasjon av partikler i en fas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illustrasjon av partikler i en fastform"/>
                    <pic:cNvPicPr/>
                  </pic:nvPicPr>
                  <pic:blipFill>
                    <a:blip r:embed="rId13"/>
                    <a:stretch>
                      <a:fillRect/>
                    </a:stretch>
                  </pic:blipFill>
                  <pic:spPr>
                    <a:xfrm>
                      <a:off x="0" y="0"/>
                      <a:ext cx="1437969" cy="1786110"/>
                    </a:xfrm>
                    <a:prstGeom prst="rect">
                      <a:avLst/>
                    </a:prstGeom>
                  </pic:spPr>
                </pic:pic>
              </a:graphicData>
            </a:graphic>
          </wp:inline>
        </w:drawing>
      </w:r>
    </w:p>
    <w:p w14:paraId="4051A24A" w14:textId="1BA9281C" w:rsidR="00B653D6" w:rsidRPr="00875412" w:rsidRDefault="0097379E" w:rsidP="00197961">
      <w:pPr>
        <w:pStyle w:val="Bildetekst"/>
        <w:bidi/>
        <w:spacing w:line="360" w:lineRule="auto"/>
        <w:jc w:val="center"/>
        <w:rPr>
          <w:rFonts w:asciiTheme="minorBidi" w:hAnsiTheme="minorBidi"/>
          <w:color w:val="auto"/>
          <w:sz w:val="24"/>
          <w:szCs w:val="24"/>
          <w:lang w:val="en-GB" w:bidi="prs-AF"/>
        </w:rPr>
      </w:pPr>
      <w:r w:rsidRPr="00875412">
        <w:rPr>
          <w:color w:val="auto"/>
          <w:lang w:val="en-GB"/>
        </w:rPr>
        <w:t>ill: Wikimedia (CC BY-SA 3.0)</w:t>
      </w:r>
    </w:p>
    <w:p w14:paraId="233E2C1B" w14:textId="77777777" w:rsidR="004E3361" w:rsidRPr="00E5547E" w:rsidRDefault="004E3361"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ذرات در یک مایع کنار هم قرار دارند و بدور همدیگر می لغزند و آنها مانند ماده جامد جای ثابتی ندارند. قدرت که آنها را باهم نگاه میدارد هنوز قوی است. </w:t>
      </w:r>
    </w:p>
    <w:p w14:paraId="067146F8" w14:textId="77777777" w:rsidR="0097379E" w:rsidRDefault="005A53A6" w:rsidP="00197961">
      <w:pPr>
        <w:keepNext/>
        <w:bidi/>
        <w:spacing w:line="360" w:lineRule="auto"/>
        <w:jc w:val="center"/>
      </w:pPr>
      <w:r>
        <w:rPr>
          <w:noProof/>
        </w:rPr>
        <w:drawing>
          <wp:inline distT="0" distB="0" distL="0" distR="0" wp14:anchorId="7BDB6B05" wp14:editId="38CB804A">
            <wp:extent cx="1320052" cy="1709576"/>
            <wp:effectExtent l="0" t="0" r="0" b="5080"/>
            <wp:docPr id="9" name="Bilde 9" descr="illustrasjon av partikler i væske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illustrasjon av partikler i væskeform "/>
                    <pic:cNvPicPr/>
                  </pic:nvPicPr>
                  <pic:blipFill>
                    <a:blip r:embed="rId14"/>
                    <a:stretch>
                      <a:fillRect/>
                    </a:stretch>
                  </pic:blipFill>
                  <pic:spPr>
                    <a:xfrm>
                      <a:off x="0" y="0"/>
                      <a:ext cx="1332904" cy="1726221"/>
                    </a:xfrm>
                    <a:prstGeom prst="rect">
                      <a:avLst/>
                    </a:prstGeom>
                  </pic:spPr>
                </pic:pic>
              </a:graphicData>
            </a:graphic>
          </wp:inline>
        </w:drawing>
      </w:r>
    </w:p>
    <w:p w14:paraId="232EC879" w14:textId="74591D88" w:rsidR="00B653D6" w:rsidRPr="00875412" w:rsidRDefault="0097379E" w:rsidP="00197961">
      <w:pPr>
        <w:pStyle w:val="Bildetekst"/>
        <w:bidi/>
        <w:spacing w:line="360" w:lineRule="auto"/>
        <w:jc w:val="center"/>
        <w:rPr>
          <w:rFonts w:asciiTheme="minorBidi" w:hAnsiTheme="minorBidi"/>
          <w:color w:val="auto"/>
          <w:sz w:val="24"/>
          <w:szCs w:val="24"/>
          <w:lang w:val="en-GB" w:bidi="prs-AF"/>
        </w:rPr>
      </w:pPr>
      <w:r w:rsidRPr="00875412">
        <w:rPr>
          <w:color w:val="auto"/>
          <w:lang w:val="en-GB"/>
        </w:rPr>
        <w:t>ill: Wikimedia (CC BY-SA 3.0)</w:t>
      </w:r>
    </w:p>
    <w:p w14:paraId="6EAA4AF2" w14:textId="77777777" w:rsidR="004E3361" w:rsidRPr="00E5547E" w:rsidRDefault="004E3361"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ذرات در گاز با سرعت زیاد و </w:t>
      </w:r>
      <w:r w:rsidR="003C1B2E" w:rsidRPr="00E5547E">
        <w:rPr>
          <w:rFonts w:asciiTheme="minorBidi" w:hAnsiTheme="minorBidi"/>
          <w:sz w:val="24"/>
          <w:szCs w:val="24"/>
          <w:rtl/>
          <w:lang w:bidi="prs-AF"/>
        </w:rPr>
        <w:t>د</w:t>
      </w:r>
      <w:r w:rsidR="008B481F" w:rsidRPr="00E5547E">
        <w:rPr>
          <w:rFonts w:asciiTheme="minorBidi" w:hAnsiTheme="minorBidi"/>
          <w:sz w:val="24"/>
          <w:szCs w:val="24"/>
          <w:rtl/>
          <w:lang w:bidi="prs-AF"/>
        </w:rPr>
        <w:t>ر</w:t>
      </w:r>
      <w:r w:rsidR="003C1B2E" w:rsidRPr="00E5547E">
        <w:rPr>
          <w:rFonts w:asciiTheme="minorBidi" w:hAnsiTheme="minorBidi"/>
          <w:sz w:val="24"/>
          <w:szCs w:val="24"/>
          <w:rtl/>
          <w:lang w:bidi="prs-AF"/>
        </w:rPr>
        <w:t xml:space="preserve"> یک خط مستقیم</w:t>
      </w:r>
      <w:r w:rsidRPr="00E5547E">
        <w:rPr>
          <w:rFonts w:asciiTheme="minorBidi" w:hAnsiTheme="minorBidi"/>
          <w:sz w:val="24"/>
          <w:szCs w:val="24"/>
          <w:rtl/>
          <w:lang w:bidi="prs-AF"/>
        </w:rPr>
        <w:t xml:space="preserve"> حرکت می کنند. </w:t>
      </w:r>
      <w:r w:rsidR="003C1B2E" w:rsidRPr="00E5547E">
        <w:rPr>
          <w:rFonts w:asciiTheme="minorBidi" w:hAnsiTheme="minorBidi"/>
          <w:sz w:val="24"/>
          <w:szCs w:val="24"/>
          <w:rtl/>
          <w:lang w:bidi="prs-AF"/>
        </w:rPr>
        <w:t>هیچ نیروی که ذرات را باهم نگاه دارد وجود ندارد. فاصله میان ذرات در گاز در مقایسه با مایع و جامد بسیار بزرگتر می باشد.</w:t>
      </w:r>
    </w:p>
    <w:p w14:paraId="5CE6D9CD" w14:textId="77777777" w:rsidR="0097379E" w:rsidRDefault="00C26E50" w:rsidP="00197961">
      <w:pPr>
        <w:keepNext/>
        <w:bidi/>
        <w:spacing w:line="360" w:lineRule="auto"/>
        <w:jc w:val="center"/>
      </w:pPr>
      <w:r>
        <w:rPr>
          <w:noProof/>
        </w:rPr>
        <w:drawing>
          <wp:inline distT="0" distB="0" distL="0" distR="0" wp14:anchorId="5E9713B4" wp14:editId="1C1C71A7">
            <wp:extent cx="1304774" cy="1777314"/>
            <wp:effectExtent l="0" t="0" r="0" b="0"/>
            <wp:docPr id="11" name="Bilde 11" descr="partikler i gass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partikler i gassform"/>
                    <pic:cNvPicPr/>
                  </pic:nvPicPr>
                  <pic:blipFill>
                    <a:blip r:embed="rId15"/>
                    <a:stretch>
                      <a:fillRect/>
                    </a:stretch>
                  </pic:blipFill>
                  <pic:spPr>
                    <a:xfrm>
                      <a:off x="0" y="0"/>
                      <a:ext cx="1318846" cy="1796483"/>
                    </a:xfrm>
                    <a:prstGeom prst="rect">
                      <a:avLst/>
                    </a:prstGeom>
                  </pic:spPr>
                </pic:pic>
              </a:graphicData>
            </a:graphic>
          </wp:inline>
        </w:drawing>
      </w:r>
    </w:p>
    <w:p w14:paraId="160A0FB7" w14:textId="5479155E" w:rsidR="00B653D6" w:rsidRPr="00875412" w:rsidRDefault="0097379E" w:rsidP="00197961">
      <w:pPr>
        <w:pStyle w:val="Bildetekst"/>
        <w:bidi/>
        <w:spacing w:line="360" w:lineRule="auto"/>
        <w:jc w:val="center"/>
        <w:rPr>
          <w:rFonts w:asciiTheme="minorBidi" w:hAnsiTheme="minorBidi"/>
          <w:color w:val="auto"/>
          <w:sz w:val="24"/>
          <w:szCs w:val="24"/>
          <w:lang w:val="en-GB" w:bidi="prs-AF"/>
        </w:rPr>
      </w:pPr>
      <w:r w:rsidRPr="00875412">
        <w:rPr>
          <w:color w:val="auto"/>
          <w:lang w:val="en-GB"/>
        </w:rPr>
        <w:t>ill: Wikimedia (CC BY-SA 3.0)</w:t>
      </w:r>
    </w:p>
    <w:p w14:paraId="5C14F31E" w14:textId="77777777" w:rsidR="009A3DFE" w:rsidRPr="00E5547E" w:rsidRDefault="009A3DFE" w:rsidP="00197961">
      <w:pPr>
        <w:bidi/>
        <w:spacing w:line="360" w:lineRule="auto"/>
        <w:rPr>
          <w:rFonts w:asciiTheme="minorBidi" w:hAnsiTheme="minorBidi"/>
          <w:sz w:val="24"/>
          <w:szCs w:val="24"/>
          <w:rtl/>
          <w:lang w:bidi="prs-AF"/>
        </w:rPr>
      </w:pPr>
    </w:p>
    <w:p w14:paraId="2ABFBD8F" w14:textId="77777777" w:rsidR="009A3DFE" w:rsidRPr="008875C6" w:rsidRDefault="009A3DFE" w:rsidP="00197961">
      <w:pPr>
        <w:pStyle w:val="Overskrift2"/>
        <w:bidi/>
        <w:spacing w:line="360" w:lineRule="auto"/>
        <w:rPr>
          <w:rFonts w:asciiTheme="minorBidi" w:hAnsiTheme="minorBidi" w:cstheme="minorBidi"/>
          <w:color w:val="auto"/>
          <w:sz w:val="28"/>
          <w:szCs w:val="28"/>
          <w:lang w:bidi="prs-AF"/>
        </w:rPr>
      </w:pPr>
      <w:r w:rsidRPr="008875C6">
        <w:rPr>
          <w:rFonts w:asciiTheme="minorBidi" w:hAnsiTheme="minorBidi" w:cstheme="minorBidi"/>
          <w:color w:val="auto"/>
          <w:sz w:val="28"/>
          <w:szCs w:val="28"/>
          <w:rtl/>
          <w:lang w:bidi="prs-AF"/>
        </w:rPr>
        <w:lastRenderedPageBreak/>
        <w:t xml:space="preserve">حالت ماده بستگی وابسته به حرکت ذرات </w:t>
      </w:r>
      <w:r w:rsidR="00287911" w:rsidRPr="008875C6">
        <w:rPr>
          <w:rFonts w:asciiTheme="minorBidi" w:hAnsiTheme="minorBidi" w:cstheme="minorBidi"/>
          <w:color w:val="auto"/>
          <w:sz w:val="28"/>
          <w:szCs w:val="28"/>
          <w:rtl/>
          <w:lang w:bidi="prs-AF"/>
        </w:rPr>
        <w:t xml:space="preserve">آن </w:t>
      </w:r>
      <w:r w:rsidRPr="008875C6">
        <w:rPr>
          <w:rFonts w:asciiTheme="minorBidi" w:hAnsiTheme="minorBidi" w:cstheme="minorBidi"/>
          <w:color w:val="auto"/>
          <w:sz w:val="28"/>
          <w:szCs w:val="28"/>
          <w:rtl/>
          <w:lang w:bidi="prs-AF"/>
        </w:rPr>
        <w:t>می باشد</w:t>
      </w:r>
    </w:p>
    <w:p w14:paraId="18D7F3DD" w14:textId="77777777" w:rsidR="003C1B2E" w:rsidRPr="00E5547E" w:rsidRDefault="009A3DFE"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زمانیکه یک ماده گرم می کنیمُ ارتعاش ذرات افزایش می یابد. با افزایش حرارت سرانجام به نقطه ی می رسیم که لرزش ذرات آنقدر زیاد می شود که درات با از دست دادن جای ثابت خود </w:t>
      </w:r>
      <w:r w:rsidR="006F2E0E" w:rsidRPr="00E5547E">
        <w:rPr>
          <w:rFonts w:asciiTheme="minorBidi" w:hAnsiTheme="minorBidi"/>
          <w:sz w:val="24"/>
          <w:szCs w:val="24"/>
          <w:rtl/>
          <w:lang w:bidi="prs-AF"/>
        </w:rPr>
        <w:t>روی هم می لغزند و ماده ذوب می گردد و جسم از جامد به مایع تبدیل می گردد.</w:t>
      </w:r>
    </w:p>
    <w:p w14:paraId="2FB321C1" w14:textId="77777777" w:rsidR="000A0202" w:rsidRPr="00E5547E" w:rsidRDefault="009F52A2"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اگر به گرم کردن ادامه دهیم، حرکت ذرات افزایش می یابد و سرانجام به نقطه ی می رسیم که ذرات به آن سرعت می رسند که بر قدرت که آنها را کنار هم نگهمیدارد، بیشتر شده و ذرات از هم جدا میشوند. فرار ذرات از همدیگر مایع  به گاز تبدیل می گردد. </w:t>
      </w:r>
    </w:p>
    <w:p w14:paraId="0622B2FF" w14:textId="77777777" w:rsidR="005B3FAF" w:rsidRPr="00E5547E" w:rsidRDefault="005B3FAF"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ذوب شدن و تبخیر گردیدن تغییرات فزیکی اند. ما ماده دیگر درین تغییرات بدست نمی آوریم بلکه حالت های متفاوت از یک ماده است. این تغییرات قابل بازگشت اند. باین معنی مه با سرد کردن گاز به مایع دست می یابیم و سردکردن بیشتر مایع به جامد تبدیل می گردد. </w:t>
      </w:r>
    </w:p>
    <w:p w14:paraId="7C3997DB" w14:textId="77777777" w:rsidR="00287911" w:rsidRPr="00E5547E" w:rsidRDefault="00287911"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افزایش حرارت به ازدیار حرکت ذرات می انجامد. ماده ذوب گردیده و تبخیر میشود با گرم کردن. ماده </w:t>
      </w:r>
      <w:r w:rsidR="00770CED" w:rsidRPr="00E5547E">
        <w:rPr>
          <w:rFonts w:asciiTheme="minorBidi" w:hAnsiTheme="minorBidi"/>
          <w:sz w:val="24"/>
          <w:szCs w:val="24"/>
          <w:rtl/>
          <w:lang w:bidi="prs-AF"/>
        </w:rPr>
        <w:t xml:space="preserve">همچنین با سرد شدن منقبض و منجمد می گردد. </w:t>
      </w:r>
    </w:p>
    <w:p w14:paraId="17DEB5C8" w14:textId="77777777" w:rsidR="006A5473" w:rsidRDefault="00DD4308" w:rsidP="00197961">
      <w:pPr>
        <w:keepNext/>
        <w:bidi/>
        <w:spacing w:line="360" w:lineRule="auto"/>
      </w:pPr>
      <w:r>
        <w:rPr>
          <w:rFonts w:asciiTheme="minorBidi" w:hAnsiTheme="minorBidi"/>
          <w:noProof/>
          <w:sz w:val="24"/>
          <w:szCs w:val="24"/>
          <w:lang w:bidi="prs-AF"/>
        </w:rPr>
        <w:drawing>
          <wp:inline distT="0" distB="0" distL="0" distR="0" wp14:anchorId="0CB6CD03" wp14:editId="38504C20">
            <wp:extent cx="5760720" cy="2152015"/>
            <wp:effectExtent l="0" t="0" r="0" b="635"/>
            <wp:docPr id="12" name="Bilde 12" descr="Illustrasjon som beskriver overgang mellom fysiske fo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Illustrasjon som beskriver overgang mellom fysiske form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152015"/>
                    </a:xfrm>
                    <a:prstGeom prst="rect">
                      <a:avLst/>
                    </a:prstGeom>
                    <a:noFill/>
                    <a:ln>
                      <a:noFill/>
                    </a:ln>
                  </pic:spPr>
                </pic:pic>
              </a:graphicData>
            </a:graphic>
          </wp:inline>
        </w:drawing>
      </w:r>
    </w:p>
    <w:p w14:paraId="4883A7BE" w14:textId="08D6B085" w:rsidR="00B653D6" w:rsidRPr="00875412" w:rsidRDefault="006A5473" w:rsidP="00197961">
      <w:pPr>
        <w:pStyle w:val="Bildetekst"/>
        <w:bidi/>
        <w:spacing w:line="360" w:lineRule="auto"/>
        <w:jc w:val="center"/>
        <w:rPr>
          <w:rFonts w:asciiTheme="minorBidi" w:hAnsiTheme="minorBidi"/>
          <w:color w:val="auto"/>
          <w:sz w:val="24"/>
          <w:szCs w:val="24"/>
          <w:lang w:val="en-GB" w:bidi="prs-AF"/>
        </w:rPr>
      </w:pPr>
      <w:r w:rsidRPr="00875412">
        <w:rPr>
          <w:color w:val="auto"/>
          <w:lang w:val="en-GB"/>
        </w:rPr>
        <w:t>ill: Wikimedia (CC BY-SA 3.0)</w:t>
      </w:r>
    </w:p>
    <w:p w14:paraId="53D2724E" w14:textId="77777777" w:rsidR="005B3FAF" w:rsidRPr="00875412" w:rsidRDefault="005B3FAF" w:rsidP="00197961">
      <w:pPr>
        <w:bidi/>
        <w:spacing w:line="360" w:lineRule="auto"/>
        <w:rPr>
          <w:rFonts w:asciiTheme="minorBidi" w:hAnsiTheme="minorBidi"/>
          <w:sz w:val="24"/>
          <w:szCs w:val="24"/>
          <w:lang w:val="en-GB" w:bidi="prs-AF"/>
        </w:rPr>
      </w:pPr>
    </w:p>
    <w:p w14:paraId="4B77F5F9" w14:textId="77777777" w:rsidR="00834DBE" w:rsidRPr="003E0179" w:rsidRDefault="00DC38D1" w:rsidP="00197961">
      <w:pPr>
        <w:pStyle w:val="Overskrift2"/>
        <w:bidi/>
        <w:spacing w:line="360" w:lineRule="auto"/>
        <w:rPr>
          <w:rFonts w:asciiTheme="minorBidi" w:hAnsiTheme="minorBidi" w:cstheme="minorBidi"/>
          <w:color w:val="auto"/>
          <w:sz w:val="28"/>
          <w:szCs w:val="28"/>
          <w:rtl/>
          <w:lang w:bidi="prs-AF"/>
        </w:rPr>
      </w:pPr>
      <w:r w:rsidRPr="003E0179">
        <w:rPr>
          <w:rFonts w:asciiTheme="minorBidi" w:hAnsiTheme="minorBidi" w:cstheme="minorBidi"/>
          <w:color w:val="auto"/>
          <w:sz w:val="28"/>
          <w:szCs w:val="28"/>
          <w:rtl/>
          <w:lang w:bidi="prs-AF"/>
        </w:rPr>
        <w:t>بسیاری از مواد قابلیت این سه حالت را دارند</w:t>
      </w:r>
    </w:p>
    <w:p w14:paraId="542430EA" w14:textId="77777777" w:rsidR="00DC38D1" w:rsidRPr="00E5547E" w:rsidRDefault="00DC38D1" w:rsidP="00197961">
      <w:pPr>
        <w:bidi/>
        <w:spacing w:line="360" w:lineRule="auto"/>
        <w:rPr>
          <w:rFonts w:asciiTheme="minorBidi" w:hAnsiTheme="minorBidi"/>
          <w:sz w:val="24"/>
          <w:szCs w:val="24"/>
          <w:rtl/>
          <w:lang w:bidi="prs-AF"/>
        </w:rPr>
      </w:pPr>
      <w:r w:rsidRPr="00E5547E">
        <w:rPr>
          <w:rFonts w:asciiTheme="minorBidi" w:hAnsiTheme="minorBidi"/>
          <w:sz w:val="24"/>
          <w:szCs w:val="24"/>
          <w:rtl/>
          <w:lang w:bidi="prs-AF"/>
        </w:rPr>
        <w:t xml:space="preserve">در زندگی روزمره میدانیم که آهن یک ماده جامد است. آهن می توانید به مایع تبدیل گردد فقط باین شرط که در معرض درجه حرارت کافی قرار بگیرد. آهن زمانیکه درجه حرارت به ۱۵۳۵ درجه سانتی گرید برسدُ ذوب می شود. اگر درجه حرارت به ۲۷۶۰ درجه سانتی گرید، آهن به گاز تغییر می نماید و ما گاز آهن بدست می آوریم. </w:t>
      </w:r>
    </w:p>
    <w:p w14:paraId="0B756A96" w14:textId="77777777" w:rsidR="001210ED" w:rsidRPr="00E5547E" w:rsidRDefault="00163F4E" w:rsidP="00197961">
      <w:pPr>
        <w:bidi/>
        <w:spacing w:line="360" w:lineRule="auto"/>
        <w:rPr>
          <w:rFonts w:asciiTheme="minorBidi" w:hAnsiTheme="minorBidi"/>
          <w:sz w:val="24"/>
          <w:szCs w:val="24"/>
          <w:lang w:bidi="prs-AF"/>
        </w:rPr>
      </w:pPr>
      <w:r w:rsidRPr="00E5547E">
        <w:rPr>
          <w:rFonts w:asciiTheme="minorBidi" w:hAnsiTheme="minorBidi"/>
          <w:sz w:val="24"/>
          <w:szCs w:val="24"/>
          <w:rtl/>
          <w:lang w:bidi="prs-AF"/>
        </w:rPr>
        <w:t xml:space="preserve">هر ماده نمی تواند به هر یک ازین سه حالت قرار گیرد. اکساید کارین بحالت جامد با گرم نمودن، بدون اینکه مایع شود، مستقیما به گاز کارین تبدیل می شود. این ماده که به نارویژی </w:t>
      </w:r>
      <w:r w:rsidR="005F7014" w:rsidRPr="00E5547E">
        <w:rPr>
          <w:rFonts w:asciiTheme="minorBidi" w:hAnsiTheme="minorBidi"/>
          <w:sz w:val="24"/>
          <w:szCs w:val="24"/>
          <w:rtl/>
          <w:lang w:bidi="prs-AF"/>
        </w:rPr>
        <w:t xml:space="preserve">تورویس نامیده می شود، </w:t>
      </w:r>
    </w:p>
    <w:p w14:paraId="3286AD59" w14:textId="77777777" w:rsidR="00DB36EA" w:rsidRPr="00E5547E" w:rsidRDefault="00DB36EA" w:rsidP="00197961">
      <w:pPr>
        <w:bidi/>
        <w:spacing w:line="360" w:lineRule="auto"/>
        <w:rPr>
          <w:rFonts w:asciiTheme="minorBidi" w:hAnsiTheme="minorBidi"/>
          <w:sz w:val="24"/>
          <w:szCs w:val="24"/>
          <w:lang w:bidi="prs-AF"/>
        </w:rPr>
      </w:pPr>
    </w:p>
    <w:p w14:paraId="73B4F34A" w14:textId="77777777" w:rsidR="00DB36EA" w:rsidRPr="003E0179" w:rsidRDefault="00DB36EA" w:rsidP="00197961">
      <w:pPr>
        <w:pStyle w:val="Overskrift2"/>
        <w:bidi/>
        <w:spacing w:line="360" w:lineRule="auto"/>
        <w:rPr>
          <w:rFonts w:asciiTheme="minorBidi" w:hAnsiTheme="minorBidi" w:cstheme="minorBidi"/>
          <w:color w:val="auto"/>
          <w:sz w:val="28"/>
          <w:szCs w:val="28"/>
          <w:rtl/>
          <w:lang w:bidi="prs-AF"/>
        </w:rPr>
      </w:pPr>
      <w:r w:rsidRPr="003E0179">
        <w:rPr>
          <w:rFonts w:asciiTheme="minorBidi" w:hAnsiTheme="minorBidi" w:cstheme="minorBidi"/>
          <w:color w:val="auto"/>
          <w:sz w:val="28"/>
          <w:szCs w:val="28"/>
          <w:rtl/>
          <w:lang w:bidi="prs-AF"/>
        </w:rPr>
        <w:t>تمرینات:</w:t>
      </w:r>
    </w:p>
    <w:p w14:paraId="7FE6546A" w14:textId="77777777" w:rsidR="00DB36EA" w:rsidRPr="00E5547E" w:rsidRDefault="00DB36EA" w:rsidP="00197961">
      <w:pPr>
        <w:pStyle w:val="Listeavsnitt"/>
        <w:numPr>
          <w:ilvl w:val="0"/>
          <w:numId w:val="4"/>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طبقه بندی مواد چه معنی دارد؟</w:t>
      </w:r>
    </w:p>
    <w:p w14:paraId="4241747F" w14:textId="77777777" w:rsidR="00DB36EA" w:rsidRPr="00E5547E" w:rsidRDefault="00DB36EA" w:rsidP="00197961">
      <w:pPr>
        <w:pStyle w:val="Listeavsnitt"/>
        <w:numPr>
          <w:ilvl w:val="0"/>
          <w:numId w:val="4"/>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چرا جامدات شکل معین دارد اما مایعات نه؟</w:t>
      </w:r>
    </w:p>
    <w:p w14:paraId="641F0E11" w14:textId="77777777" w:rsidR="00DB36EA" w:rsidRPr="00E5547E" w:rsidRDefault="00DB36EA" w:rsidP="00197961">
      <w:pPr>
        <w:pStyle w:val="Listeavsnitt"/>
        <w:numPr>
          <w:ilvl w:val="0"/>
          <w:numId w:val="4"/>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با افزایش حرارت چه تغییر در ذرات ماده رخ می دهد؟</w:t>
      </w:r>
    </w:p>
    <w:p w14:paraId="166B8B87" w14:textId="77777777" w:rsidR="00DB36EA" w:rsidRPr="00E5547E" w:rsidRDefault="00DB36EA" w:rsidP="00197961">
      <w:pPr>
        <w:pStyle w:val="Listeavsnitt"/>
        <w:numPr>
          <w:ilvl w:val="0"/>
          <w:numId w:val="4"/>
        </w:numPr>
        <w:bidi/>
        <w:spacing w:line="360" w:lineRule="auto"/>
        <w:rPr>
          <w:rFonts w:asciiTheme="minorBidi" w:hAnsiTheme="minorBidi"/>
          <w:sz w:val="24"/>
          <w:szCs w:val="24"/>
          <w:lang w:bidi="prs-AF"/>
        </w:rPr>
      </w:pPr>
      <w:r w:rsidRPr="00E5547E">
        <w:rPr>
          <w:rFonts w:asciiTheme="minorBidi" w:hAnsiTheme="minorBidi"/>
          <w:sz w:val="24"/>
          <w:szCs w:val="24"/>
          <w:rtl/>
          <w:lang w:bidi="prs-AF"/>
        </w:rPr>
        <w:t xml:space="preserve">زمانیکه تبخیر صورت می گیرد با ذرات چه اتفاق </w:t>
      </w:r>
      <w:r w:rsidR="00E6682F" w:rsidRPr="00E5547E">
        <w:rPr>
          <w:rFonts w:asciiTheme="minorBidi" w:hAnsiTheme="minorBidi"/>
          <w:sz w:val="24"/>
          <w:szCs w:val="24"/>
          <w:rtl/>
          <w:lang w:bidi="prs-AF"/>
        </w:rPr>
        <w:t>می افتد؟</w:t>
      </w:r>
    </w:p>
    <w:p w14:paraId="36D47C5B" w14:textId="77777777" w:rsidR="00E6682F" w:rsidRPr="00E5547E" w:rsidRDefault="00E6682F" w:rsidP="00197961">
      <w:pPr>
        <w:pStyle w:val="Listeavsnitt"/>
        <w:bidi/>
        <w:spacing w:line="360" w:lineRule="auto"/>
        <w:rPr>
          <w:rFonts w:asciiTheme="minorBidi" w:hAnsiTheme="minorBidi"/>
          <w:sz w:val="24"/>
          <w:szCs w:val="24"/>
          <w:rtl/>
          <w:lang w:bidi="prs-AF"/>
        </w:rPr>
      </w:pPr>
    </w:p>
    <w:p w14:paraId="10B37F63" w14:textId="77777777" w:rsidR="00DB36EA" w:rsidRPr="00E5547E" w:rsidRDefault="00DB36EA" w:rsidP="00197961">
      <w:pPr>
        <w:bidi/>
        <w:spacing w:line="360" w:lineRule="auto"/>
        <w:rPr>
          <w:rFonts w:asciiTheme="minorBidi" w:hAnsiTheme="minorBidi"/>
          <w:sz w:val="24"/>
          <w:szCs w:val="24"/>
          <w:rtl/>
          <w:lang w:bidi="prs-AF"/>
        </w:rPr>
      </w:pPr>
    </w:p>
    <w:sectPr w:rsidR="00DB36EA" w:rsidRPr="00E5547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3710" w14:textId="77777777" w:rsidR="00E001C9" w:rsidRDefault="00E001C9" w:rsidP="00801ECB">
      <w:pPr>
        <w:spacing w:after="0" w:line="240" w:lineRule="auto"/>
      </w:pPr>
      <w:r>
        <w:separator/>
      </w:r>
    </w:p>
  </w:endnote>
  <w:endnote w:type="continuationSeparator" w:id="0">
    <w:p w14:paraId="2A8B900C" w14:textId="77777777" w:rsidR="00E001C9" w:rsidRDefault="00E001C9" w:rsidP="0080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9533" w14:textId="77777777" w:rsidR="00875412" w:rsidRDefault="008754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692876"/>
      <w:docPartObj>
        <w:docPartGallery w:val="Page Numbers (Bottom of Page)"/>
        <w:docPartUnique/>
      </w:docPartObj>
    </w:sdtPr>
    <w:sdtEndPr/>
    <w:sdtContent>
      <w:p w14:paraId="4563DF66" w14:textId="77777777" w:rsidR="003C5D68" w:rsidRDefault="003C5D68">
        <w:pPr>
          <w:pStyle w:val="Bunntekst"/>
          <w:jc w:val="right"/>
        </w:pPr>
        <w:r>
          <w:fldChar w:fldCharType="begin"/>
        </w:r>
        <w:r>
          <w:instrText>PAGE   \* MERGEFORMAT</w:instrText>
        </w:r>
        <w:r>
          <w:fldChar w:fldCharType="separate"/>
        </w:r>
        <w:r>
          <w:t>2</w:t>
        </w:r>
        <w:r>
          <w:fldChar w:fldCharType="end"/>
        </w:r>
      </w:p>
      <w:p w14:paraId="71D75541" w14:textId="77777777" w:rsidR="00376066" w:rsidRDefault="00376066" w:rsidP="00376066">
        <w:pPr>
          <w:pStyle w:val="Bunntekst"/>
          <w:jc w:val="center"/>
        </w:pPr>
        <w:r>
          <w:t>Nasjonalt senter for flerkulturell opplæring</w:t>
        </w:r>
      </w:p>
      <w:p w14:paraId="4027C1FE" w14:textId="6CEE95BF" w:rsidR="003C5D68" w:rsidRDefault="00376066" w:rsidP="00376066">
        <w:pPr>
          <w:pStyle w:val="Bunntekst"/>
          <w:jc w:val="center"/>
        </w:pPr>
        <w:r>
          <w:t>nafo.oslomet.no</w:t>
        </w:r>
      </w:p>
    </w:sdtContent>
  </w:sdt>
  <w:p w14:paraId="4ED137C5" w14:textId="77777777" w:rsidR="003C5D68" w:rsidRDefault="003C5D6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F033" w14:textId="77777777" w:rsidR="00875412" w:rsidRDefault="0087541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AD14" w14:textId="77777777" w:rsidR="00E001C9" w:rsidRDefault="00E001C9" w:rsidP="00801ECB">
      <w:pPr>
        <w:spacing w:after="0" w:line="240" w:lineRule="auto"/>
      </w:pPr>
      <w:r>
        <w:separator/>
      </w:r>
    </w:p>
  </w:footnote>
  <w:footnote w:type="continuationSeparator" w:id="0">
    <w:p w14:paraId="4D8C7F55" w14:textId="77777777" w:rsidR="00E001C9" w:rsidRDefault="00E001C9" w:rsidP="0080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F321" w14:textId="77777777" w:rsidR="00875412" w:rsidRDefault="008754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0670" w14:textId="66D9F069" w:rsidR="003C5D68" w:rsidRDefault="00875412" w:rsidP="003C5D68">
    <w:pPr>
      <w:pStyle w:val="Topptekst"/>
      <w:jc w:val="right"/>
    </w:pPr>
    <w:r w:rsidRPr="00875412">
      <w:t>Fast stoff, væske og gass</w:t>
    </w:r>
    <w:r w:rsidR="003C5D68">
      <w:t xml:space="preserve"> - Dari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2742" w14:textId="77777777" w:rsidR="00875412" w:rsidRDefault="008754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166A"/>
    <w:multiLevelType w:val="hybridMultilevel"/>
    <w:tmpl w:val="486E33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1AA368C"/>
    <w:multiLevelType w:val="hybridMultilevel"/>
    <w:tmpl w:val="CA8AB2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B234037"/>
    <w:multiLevelType w:val="hybridMultilevel"/>
    <w:tmpl w:val="6694A9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CBE2B86"/>
    <w:multiLevelType w:val="hybridMultilevel"/>
    <w:tmpl w:val="CC349E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BE"/>
    <w:rsid w:val="000A0202"/>
    <w:rsid w:val="000E19DB"/>
    <w:rsid w:val="001210ED"/>
    <w:rsid w:val="00163F4E"/>
    <w:rsid w:val="00197961"/>
    <w:rsid w:val="00287911"/>
    <w:rsid w:val="00320B48"/>
    <w:rsid w:val="00347D1B"/>
    <w:rsid w:val="0035623F"/>
    <w:rsid w:val="00376066"/>
    <w:rsid w:val="003A5B4C"/>
    <w:rsid w:val="003C1B2E"/>
    <w:rsid w:val="003C5D68"/>
    <w:rsid w:val="003E0179"/>
    <w:rsid w:val="004E3361"/>
    <w:rsid w:val="005A53A6"/>
    <w:rsid w:val="005B3FAF"/>
    <w:rsid w:val="005F7014"/>
    <w:rsid w:val="00627CEF"/>
    <w:rsid w:val="006A5473"/>
    <w:rsid w:val="006F2E0E"/>
    <w:rsid w:val="00704F5F"/>
    <w:rsid w:val="0070655B"/>
    <w:rsid w:val="00770CED"/>
    <w:rsid w:val="00772B28"/>
    <w:rsid w:val="007C30A6"/>
    <w:rsid w:val="00801ECB"/>
    <w:rsid w:val="008072F4"/>
    <w:rsid w:val="00825407"/>
    <w:rsid w:val="00834DBE"/>
    <w:rsid w:val="00875412"/>
    <w:rsid w:val="008875C6"/>
    <w:rsid w:val="008A5BB5"/>
    <w:rsid w:val="008B481F"/>
    <w:rsid w:val="00912B8A"/>
    <w:rsid w:val="0097379E"/>
    <w:rsid w:val="009A3DFE"/>
    <w:rsid w:val="009F52A2"/>
    <w:rsid w:val="00A7554F"/>
    <w:rsid w:val="00A90261"/>
    <w:rsid w:val="00AB344D"/>
    <w:rsid w:val="00AF17A5"/>
    <w:rsid w:val="00B54CBA"/>
    <w:rsid w:val="00B653D6"/>
    <w:rsid w:val="00C051CD"/>
    <w:rsid w:val="00C26E50"/>
    <w:rsid w:val="00D232EC"/>
    <w:rsid w:val="00D5316B"/>
    <w:rsid w:val="00DA09EA"/>
    <w:rsid w:val="00DB36EA"/>
    <w:rsid w:val="00DC38D1"/>
    <w:rsid w:val="00DD4308"/>
    <w:rsid w:val="00E001C9"/>
    <w:rsid w:val="00E10799"/>
    <w:rsid w:val="00E41B8C"/>
    <w:rsid w:val="00E5547E"/>
    <w:rsid w:val="00E6682F"/>
    <w:rsid w:val="00E97F98"/>
    <w:rsid w:val="00F01E42"/>
    <w:rsid w:val="00FA305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056D1"/>
  <w15:docId w15:val="{14338C44-D7AC-4A56-A229-DCB7F20C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1E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801E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8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D232E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32EC"/>
    <w:rPr>
      <w:rFonts w:ascii="Tahoma" w:hAnsi="Tahoma" w:cs="Tahoma"/>
      <w:sz w:val="16"/>
      <w:szCs w:val="16"/>
    </w:rPr>
  </w:style>
  <w:style w:type="paragraph" w:styleId="Listeavsnitt">
    <w:name w:val="List Paragraph"/>
    <w:basedOn w:val="Normal"/>
    <w:uiPriority w:val="34"/>
    <w:qFormat/>
    <w:rsid w:val="00D232EC"/>
    <w:pPr>
      <w:ind w:left="720"/>
      <w:contextualSpacing/>
    </w:pPr>
  </w:style>
  <w:style w:type="character" w:styleId="Hyperkobling">
    <w:name w:val="Hyperlink"/>
    <w:basedOn w:val="Standardskriftforavsnitt"/>
    <w:uiPriority w:val="99"/>
    <w:unhideWhenUsed/>
    <w:rsid w:val="004E3361"/>
    <w:rPr>
      <w:color w:val="0000FF" w:themeColor="hyperlink"/>
      <w:u w:val="single"/>
    </w:rPr>
  </w:style>
  <w:style w:type="character" w:styleId="Ulstomtale">
    <w:name w:val="Unresolved Mention"/>
    <w:basedOn w:val="Standardskriftforavsnitt"/>
    <w:uiPriority w:val="99"/>
    <w:semiHidden/>
    <w:unhideWhenUsed/>
    <w:rsid w:val="004E3361"/>
    <w:rPr>
      <w:color w:val="808080"/>
      <w:shd w:val="clear" w:color="auto" w:fill="E6E6E6"/>
    </w:rPr>
  </w:style>
  <w:style w:type="paragraph" w:styleId="Bildetekst">
    <w:name w:val="caption"/>
    <w:basedOn w:val="Normal"/>
    <w:next w:val="Normal"/>
    <w:uiPriority w:val="35"/>
    <w:unhideWhenUsed/>
    <w:qFormat/>
    <w:rsid w:val="00B653D6"/>
    <w:pPr>
      <w:spacing w:line="240" w:lineRule="auto"/>
    </w:pPr>
    <w:rPr>
      <w:i/>
      <w:iCs/>
      <w:color w:val="1F497D" w:themeColor="text2"/>
      <w:sz w:val="18"/>
      <w:szCs w:val="18"/>
    </w:rPr>
  </w:style>
  <w:style w:type="character" w:customStyle="1" w:styleId="Overskrift1Tegn">
    <w:name w:val="Overskrift 1 Tegn"/>
    <w:basedOn w:val="Standardskriftforavsnitt"/>
    <w:link w:val="Overskrift1"/>
    <w:uiPriority w:val="9"/>
    <w:rsid w:val="00801ECB"/>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801ECB"/>
    <w:rPr>
      <w:rFonts w:asciiTheme="majorHAnsi" w:eastAsiaTheme="majorEastAsia" w:hAnsiTheme="majorHAnsi" w:cstheme="majorBidi"/>
      <w:color w:val="365F91" w:themeColor="accent1" w:themeShade="BF"/>
      <w:sz w:val="26"/>
      <w:szCs w:val="26"/>
    </w:rPr>
  </w:style>
  <w:style w:type="paragraph" w:styleId="Topptekst">
    <w:name w:val="header"/>
    <w:basedOn w:val="Normal"/>
    <w:link w:val="TopptekstTegn"/>
    <w:uiPriority w:val="99"/>
    <w:unhideWhenUsed/>
    <w:rsid w:val="003C5D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C5D68"/>
  </w:style>
  <w:style w:type="paragraph" w:styleId="Bunntekst">
    <w:name w:val="footer"/>
    <w:basedOn w:val="Normal"/>
    <w:link w:val="BunntekstTegn"/>
    <w:uiPriority w:val="99"/>
    <w:unhideWhenUsed/>
    <w:rsid w:val="003C5D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C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88341-EE47-4BBB-A8F5-FE9F50077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E32A7-6146-4EFD-BFC9-DB8D6C890527}">
  <ds:schemaRefs>
    <ds:schemaRef ds:uri="http://schemas.microsoft.com/sharepoint/v3/contenttype/forms"/>
  </ds:schemaRefs>
</ds:datastoreItem>
</file>

<file path=customXml/itemProps3.xml><?xml version="1.0" encoding="utf-8"?>
<ds:datastoreItem xmlns:ds="http://schemas.openxmlformats.org/officeDocument/2006/customXml" ds:itemID="{6EB88F88-25C6-43F2-9714-4CCB803D08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401</Words>
  <Characters>2288</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Asker kommune</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Aref Joian</dc:creator>
  <cp:lastModifiedBy>Hasret Rezan Barcin</cp:lastModifiedBy>
  <cp:revision>3</cp:revision>
  <cp:lastPrinted>2021-12-20T20:30:00Z</cp:lastPrinted>
  <dcterms:created xsi:type="dcterms:W3CDTF">2021-12-20T20:30:00Z</dcterms:created>
  <dcterms:modified xsi:type="dcterms:W3CDTF">2021-12-20T20:31:00Z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